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B252E" w14:textId="72685BEA" w:rsidR="004B6B64" w:rsidRPr="00565DF2" w:rsidRDefault="004B6B64" w:rsidP="00D16FDF">
      <w:pPr>
        <w:pStyle w:val="Kopfzeile"/>
        <w:tabs>
          <w:tab w:val="clear" w:pos="4536"/>
          <w:tab w:val="clear" w:pos="9072"/>
        </w:tabs>
        <w:spacing w:after="240" w:line="300" w:lineRule="auto"/>
        <w:ind w:right="266"/>
        <w:rPr>
          <w:rFonts w:cs="Arial"/>
          <w:szCs w:val="22"/>
        </w:rPr>
      </w:pPr>
      <w:r w:rsidRPr="00565DF2">
        <w:rPr>
          <w:rFonts w:cs="Arial"/>
          <w:szCs w:val="22"/>
        </w:rPr>
        <w:t xml:space="preserve">Darmstadt, </w:t>
      </w:r>
      <w:r w:rsidR="00046BA5" w:rsidRPr="00565DF2">
        <w:rPr>
          <w:rFonts w:cs="Arial"/>
          <w:color w:val="000000" w:themeColor="text1"/>
          <w:szCs w:val="22"/>
        </w:rPr>
        <w:t>22</w:t>
      </w:r>
      <w:r w:rsidRPr="00565DF2">
        <w:rPr>
          <w:rFonts w:cs="Arial"/>
          <w:szCs w:val="22"/>
        </w:rPr>
        <w:t>. </w:t>
      </w:r>
      <w:r w:rsidR="002246BB" w:rsidRPr="00565DF2">
        <w:rPr>
          <w:rFonts w:cs="Arial"/>
          <w:szCs w:val="22"/>
        </w:rPr>
        <w:t xml:space="preserve">Februar </w:t>
      </w:r>
      <w:r w:rsidR="006152FE" w:rsidRPr="00565DF2">
        <w:rPr>
          <w:rFonts w:cs="Arial"/>
          <w:szCs w:val="22"/>
        </w:rPr>
        <w:t>201</w:t>
      </w:r>
      <w:r w:rsidR="00CC1EBE" w:rsidRPr="00565DF2">
        <w:rPr>
          <w:rFonts w:cs="Arial"/>
          <w:szCs w:val="22"/>
        </w:rPr>
        <w:t>7</w:t>
      </w:r>
    </w:p>
    <w:p w14:paraId="0218B345" w14:textId="77777777" w:rsidR="00E26F00" w:rsidRPr="00565DF2" w:rsidRDefault="00E26F00" w:rsidP="00E26F00">
      <w:pPr>
        <w:tabs>
          <w:tab w:val="left" w:pos="9781"/>
        </w:tabs>
        <w:spacing w:after="120" w:line="276" w:lineRule="auto"/>
        <w:rPr>
          <w:rFonts w:cs="Arial"/>
          <w:b/>
          <w:i/>
          <w:spacing w:val="3"/>
          <w:szCs w:val="22"/>
          <w:u w:val="single"/>
        </w:rPr>
      </w:pPr>
      <w:r w:rsidRPr="00565DF2">
        <w:rPr>
          <w:rFonts w:cs="Arial"/>
          <w:b/>
          <w:i/>
          <w:spacing w:val="3"/>
          <w:szCs w:val="22"/>
          <w:u w:val="single"/>
        </w:rPr>
        <w:t>Stark, langlebig und ausgeglichen</w:t>
      </w:r>
    </w:p>
    <w:p w14:paraId="454B2AA2" w14:textId="6D5C1EDB" w:rsidR="00871A7D" w:rsidRPr="00565DF2" w:rsidRDefault="00D33697" w:rsidP="00B13F03">
      <w:pPr>
        <w:tabs>
          <w:tab w:val="left" w:pos="9781"/>
        </w:tabs>
        <w:spacing w:after="120" w:line="276" w:lineRule="auto"/>
        <w:rPr>
          <w:rFonts w:cs="Arial"/>
          <w:b/>
          <w:spacing w:val="3"/>
          <w:sz w:val="28"/>
          <w:szCs w:val="28"/>
        </w:rPr>
      </w:pPr>
      <w:r w:rsidRPr="00565DF2">
        <w:rPr>
          <w:rFonts w:cs="Arial"/>
          <w:b/>
          <w:spacing w:val="3"/>
          <w:sz w:val="28"/>
          <w:szCs w:val="28"/>
        </w:rPr>
        <w:t xml:space="preserve">Batteriesysteme der </w:t>
      </w:r>
      <w:r w:rsidR="00871A7D" w:rsidRPr="00565DF2">
        <w:rPr>
          <w:rFonts w:cs="Arial"/>
          <w:b/>
          <w:spacing w:val="3"/>
          <w:sz w:val="28"/>
          <w:szCs w:val="28"/>
        </w:rPr>
        <w:t xml:space="preserve">Triathlon-Klasse </w:t>
      </w:r>
    </w:p>
    <w:p w14:paraId="3000C0E9" w14:textId="556C9388" w:rsidR="00D538B8" w:rsidRPr="00565DF2" w:rsidRDefault="00F80339" w:rsidP="00B13F03">
      <w:pPr>
        <w:tabs>
          <w:tab w:val="left" w:pos="9781"/>
        </w:tabs>
        <w:spacing w:after="240" w:line="276" w:lineRule="auto"/>
        <w:rPr>
          <w:rFonts w:cs="Arial"/>
          <w:spacing w:val="3"/>
          <w:sz w:val="25"/>
          <w:szCs w:val="25"/>
        </w:rPr>
      </w:pPr>
      <w:r w:rsidRPr="00565DF2">
        <w:rPr>
          <w:rFonts w:cs="Arial"/>
          <w:spacing w:val="3"/>
          <w:sz w:val="25"/>
          <w:szCs w:val="25"/>
        </w:rPr>
        <w:t>E</w:t>
      </w:r>
      <w:r w:rsidR="006F3C18" w:rsidRPr="00565DF2">
        <w:rPr>
          <w:rFonts w:cs="Arial"/>
          <w:spacing w:val="3"/>
          <w:sz w:val="25"/>
          <w:szCs w:val="25"/>
        </w:rPr>
        <w:t>-</w:t>
      </w:r>
      <w:r w:rsidR="0033449C" w:rsidRPr="00565DF2">
        <w:rPr>
          <w:rFonts w:cs="Arial"/>
          <w:spacing w:val="3"/>
          <w:sz w:val="25"/>
          <w:szCs w:val="25"/>
        </w:rPr>
        <w:t>M</w:t>
      </w:r>
      <w:r w:rsidRPr="00565DF2">
        <w:rPr>
          <w:rFonts w:cs="Arial"/>
          <w:spacing w:val="3"/>
          <w:sz w:val="25"/>
          <w:szCs w:val="25"/>
        </w:rPr>
        <w:t>obility</w:t>
      </w:r>
      <w:r w:rsidR="00296C6C" w:rsidRPr="00565DF2">
        <w:rPr>
          <w:rFonts w:cs="Arial"/>
          <w:spacing w:val="3"/>
          <w:sz w:val="25"/>
          <w:szCs w:val="25"/>
        </w:rPr>
        <w:t>-</w:t>
      </w:r>
      <w:r w:rsidR="00126B23" w:rsidRPr="00565DF2">
        <w:rPr>
          <w:rFonts w:cs="Arial"/>
          <w:spacing w:val="3"/>
          <w:sz w:val="25"/>
          <w:szCs w:val="25"/>
        </w:rPr>
        <w:t xml:space="preserve">Batteriemodule </w:t>
      </w:r>
      <w:r w:rsidRPr="00565DF2">
        <w:rPr>
          <w:rFonts w:cs="Arial"/>
          <w:spacing w:val="3"/>
          <w:sz w:val="25"/>
          <w:szCs w:val="25"/>
        </w:rPr>
        <w:t xml:space="preserve">von AKASOL </w:t>
      </w:r>
      <w:r w:rsidR="00126B23" w:rsidRPr="00565DF2">
        <w:rPr>
          <w:rFonts w:cs="Arial"/>
          <w:spacing w:val="3"/>
          <w:sz w:val="25"/>
          <w:szCs w:val="25"/>
        </w:rPr>
        <w:t xml:space="preserve">liefern im </w:t>
      </w:r>
      <w:r w:rsidR="002A3CFF" w:rsidRPr="00565DF2">
        <w:rPr>
          <w:rFonts w:cs="Arial"/>
          <w:spacing w:val="3"/>
          <w:sz w:val="25"/>
          <w:szCs w:val="25"/>
        </w:rPr>
        <w:t>Langzeit-</w:t>
      </w:r>
      <w:r w:rsidR="00D267C2" w:rsidRPr="00565DF2">
        <w:rPr>
          <w:rFonts w:cs="Arial"/>
          <w:spacing w:val="3"/>
          <w:sz w:val="25"/>
          <w:szCs w:val="25"/>
        </w:rPr>
        <w:t xml:space="preserve">Härtetest </w:t>
      </w:r>
      <w:r w:rsidR="001D5E30" w:rsidRPr="00565DF2">
        <w:rPr>
          <w:rFonts w:cs="Arial"/>
          <w:spacing w:val="3"/>
          <w:sz w:val="25"/>
          <w:szCs w:val="25"/>
        </w:rPr>
        <w:t>hervorragende Ergebnisse</w:t>
      </w:r>
    </w:p>
    <w:p w14:paraId="02AC571C" w14:textId="3BDCA212" w:rsidR="00956D2F" w:rsidRPr="00565DF2" w:rsidRDefault="002A3CFF" w:rsidP="00126ADC">
      <w:pPr>
        <w:tabs>
          <w:tab w:val="left" w:pos="9781"/>
        </w:tabs>
        <w:spacing w:before="120" w:after="240" w:line="276" w:lineRule="auto"/>
        <w:rPr>
          <w:rFonts w:cs="Arial"/>
          <w:b/>
          <w:bCs/>
          <w:spacing w:val="2"/>
          <w:szCs w:val="22"/>
        </w:rPr>
      </w:pPr>
      <w:r w:rsidRPr="00565DF2">
        <w:rPr>
          <w:rFonts w:cs="Arial"/>
          <w:b/>
          <w:bCs/>
          <w:spacing w:val="2"/>
          <w:szCs w:val="22"/>
        </w:rPr>
        <w:t xml:space="preserve">Eine der wichtigsten Fragen rund um elektrisch angetriebene Fahrzeuge dreht sich um die lange Lebensdauer und konstante Leistungskraft von Batteriesystemen. In einem </w:t>
      </w:r>
      <w:r w:rsidR="00EE5446">
        <w:rPr>
          <w:rFonts w:cs="Arial"/>
          <w:b/>
          <w:bCs/>
          <w:spacing w:val="2"/>
          <w:szCs w:val="22"/>
        </w:rPr>
        <w:t>ac</w:t>
      </w:r>
      <w:bookmarkStart w:id="0" w:name="_GoBack"/>
      <w:bookmarkEnd w:id="0"/>
      <w:r w:rsidR="00EE5446">
        <w:rPr>
          <w:rFonts w:cs="Arial"/>
          <w:b/>
          <w:bCs/>
          <w:spacing w:val="2"/>
          <w:szCs w:val="22"/>
        </w:rPr>
        <w:t>htzehn</w:t>
      </w:r>
      <w:r w:rsidRPr="00565DF2">
        <w:rPr>
          <w:rFonts w:cs="Arial"/>
          <w:b/>
          <w:bCs/>
          <w:spacing w:val="2"/>
          <w:szCs w:val="22"/>
        </w:rPr>
        <w:t>monat</w:t>
      </w:r>
      <w:r w:rsidRPr="00565DF2">
        <w:rPr>
          <w:rFonts w:cs="Arial"/>
          <w:b/>
          <w:bCs/>
          <w:spacing w:val="2"/>
          <w:szCs w:val="22"/>
        </w:rPr>
        <w:t>i</w:t>
      </w:r>
      <w:r w:rsidRPr="00565DF2">
        <w:rPr>
          <w:rFonts w:cs="Arial"/>
          <w:b/>
          <w:bCs/>
          <w:spacing w:val="2"/>
          <w:szCs w:val="22"/>
        </w:rPr>
        <w:t xml:space="preserve">gen </w:t>
      </w:r>
      <w:r w:rsidRPr="00565DF2">
        <w:rPr>
          <w:rFonts w:cs="Arial"/>
          <w:b/>
          <w:bCs/>
          <w:spacing w:val="4"/>
          <w:szCs w:val="22"/>
        </w:rPr>
        <w:t>Langzeittest haben die Experten des deutschen E-Mobility-</w:t>
      </w:r>
      <w:r w:rsidRPr="00565DF2">
        <w:rPr>
          <w:rFonts w:cs="Arial"/>
          <w:b/>
          <w:bCs/>
          <w:spacing w:val="2"/>
          <w:szCs w:val="22"/>
        </w:rPr>
        <w:t>Pioniers AKASOL ihre neueste Generation der Batteriemodule AKAMODULE 46Ah und 53Ah unter erschwerten Bedingungen</w:t>
      </w:r>
      <w:r w:rsidRPr="00565DF2">
        <w:rPr>
          <w:rFonts w:cs="Arial"/>
          <w:b/>
          <w:bCs/>
          <w:spacing w:val="4"/>
          <w:szCs w:val="22"/>
        </w:rPr>
        <w:t xml:space="preserve"> getestet und jetzt beeindruckende konkrete Daten ermittelt.</w:t>
      </w:r>
      <w:r w:rsidRPr="00565DF2">
        <w:rPr>
          <w:rFonts w:cs="Arial"/>
          <w:b/>
          <w:bCs/>
          <w:spacing w:val="2"/>
          <w:szCs w:val="22"/>
        </w:rPr>
        <w:t xml:space="preserve"> Wichtigstes Ergebnis: Aufgrund des selbst entwickelten Modu</w:t>
      </w:r>
      <w:r w:rsidRPr="00565DF2">
        <w:rPr>
          <w:rFonts w:cs="Arial"/>
          <w:b/>
          <w:bCs/>
          <w:spacing w:val="2"/>
          <w:szCs w:val="22"/>
        </w:rPr>
        <w:t>l</w:t>
      </w:r>
      <w:r w:rsidRPr="00565DF2">
        <w:rPr>
          <w:rFonts w:cs="Arial"/>
          <w:b/>
          <w:bCs/>
          <w:spacing w:val="2"/>
          <w:szCs w:val="22"/>
        </w:rPr>
        <w:t>designs mit Flüssig-Kühlung und extrem gleichmäßigen Bedi</w:t>
      </w:r>
      <w:r w:rsidRPr="00565DF2">
        <w:rPr>
          <w:rFonts w:cs="Arial"/>
          <w:b/>
          <w:bCs/>
          <w:spacing w:val="2"/>
          <w:szCs w:val="22"/>
        </w:rPr>
        <w:t>n</w:t>
      </w:r>
      <w:r w:rsidRPr="00565DF2">
        <w:rPr>
          <w:rFonts w:cs="Arial"/>
          <w:b/>
          <w:bCs/>
          <w:spacing w:val="2"/>
          <w:szCs w:val="22"/>
        </w:rPr>
        <w:t xml:space="preserve">gungen für die Batteriezellen lässt sich deren Lebensdauer um </w:t>
      </w:r>
      <w:r w:rsidRPr="00565DF2">
        <w:rPr>
          <w:rFonts w:cs="Arial"/>
          <w:b/>
          <w:bCs/>
          <w:szCs w:val="22"/>
        </w:rPr>
        <w:t xml:space="preserve">bis zu 50 Prozent gegenüber der Herstellerangabe verlängern. So </w:t>
      </w:r>
      <w:r w:rsidRPr="00565DF2">
        <w:rPr>
          <w:rFonts w:cs="Arial"/>
          <w:b/>
          <w:bCs/>
          <w:spacing w:val="2"/>
          <w:szCs w:val="22"/>
        </w:rPr>
        <w:t>überzeugten die normalerweise bei Temperaturen um 25</w:t>
      </w:r>
      <w:r w:rsidR="00D03171" w:rsidRPr="00565DF2">
        <w:rPr>
          <w:rFonts w:cs="Arial"/>
          <w:b/>
          <w:bCs/>
          <w:spacing w:val="2"/>
          <w:szCs w:val="22"/>
        </w:rPr>
        <w:t> </w:t>
      </w:r>
      <w:r w:rsidRPr="00565DF2">
        <w:rPr>
          <w:rFonts w:cs="Arial"/>
          <w:b/>
          <w:bCs/>
          <w:spacing w:val="2"/>
          <w:szCs w:val="22"/>
        </w:rPr>
        <w:t>Grad</w:t>
      </w:r>
      <w:r w:rsidRPr="00565DF2">
        <w:rPr>
          <w:rFonts w:cs="Arial"/>
          <w:b/>
          <w:bCs/>
          <w:szCs w:val="22"/>
        </w:rPr>
        <w:t xml:space="preserve"> </w:t>
      </w:r>
      <w:r w:rsidRPr="00565DF2">
        <w:rPr>
          <w:rFonts w:cs="Arial"/>
          <w:b/>
          <w:bCs/>
          <w:spacing w:val="2"/>
          <w:szCs w:val="22"/>
        </w:rPr>
        <w:t>Celsius eingeset</w:t>
      </w:r>
      <w:r w:rsidRPr="00565DF2">
        <w:rPr>
          <w:rFonts w:cs="Arial"/>
          <w:b/>
          <w:bCs/>
          <w:spacing w:val="2"/>
          <w:szCs w:val="22"/>
        </w:rPr>
        <w:t>z</w:t>
      </w:r>
      <w:r w:rsidRPr="00565DF2">
        <w:rPr>
          <w:rFonts w:cs="Arial"/>
          <w:b/>
          <w:bCs/>
          <w:spacing w:val="2"/>
          <w:szCs w:val="22"/>
        </w:rPr>
        <w:t xml:space="preserve">ten Module selbst bei extremen Temperaturen zwischen 50 und 55 Grad Celsius durch ihre hohe Ausdauer. </w:t>
      </w:r>
      <w:r w:rsidRPr="00565DF2">
        <w:rPr>
          <w:rFonts w:cs="Arial"/>
          <w:b/>
          <w:bCs/>
          <w:szCs w:val="22"/>
        </w:rPr>
        <w:t>„Auch nach über 8.000 Vollladezyklen beim 46Ah bzw. 3.000 Voll</w:t>
      </w:r>
      <w:r w:rsidR="009214CE" w:rsidRPr="00565DF2">
        <w:rPr>
          <w:rFonts w:cs="Arial"/>
          <w:b/>
          <w:bCs/>
          <w:szCs w:val="22"/>
        </w:rPr>
        <w:softHyphen/>
      </w:r>
      <w:r w:rsidRPr="00565DF2">
        <w:rPr>
          <w:rFonts w:cs="Arial"/>
          <w:b/>
          <w:bCs/>
          <w:szCs w:val="22"/>
        </w:rPr>
        <w:t>ladezyklen</w:t>
      </w:r>
      <w:r w:rsidRPr="00565DF2">
        <w:rPr>
          <w:rFonts w:cs="Arial"/>
          <w:b/>
          <w:bCs/>
          <w:spacing w:val="2"/>
          <w:szCs w:val="22"/>
        </w:rPr>
        <w:t xml:space="preserve"> beim 53Ah wiesen die Module circa 80 Prozent der </w:t>
      </w:r>
      <w:r w:rsidRPr="00565DF2">
        <w:rPr>
          <w:rFonts w:cs="Arial"/>
          <w:b/>
          <w:bCs/>
          <w:spacing w:val="-1"/>
          <w:szCs w:val="22"/>
        </w:rPr>
        <w:t>u</w:t>
      </w:r>
      <w:r w:rsidRPr="00565DF2">
        <w:rPr>
          <w:rFonts w:cs="Arial"/>
          <w:b/>
          <w:bCs/>
          <w:spacing w:val="-1"/>
          <w:szCs w:val="22"/>
        </w:rPr>
        <w:t>r</w:t>
      </w:r>
      <w:r w:rsidRPr="00565DF2">
        <w:rPr>
          <w:rFonts w:cs="Arial"/>
          <w:b/>
          <w:bCs/>
          <w:spacing w:val="-1"/>
          <w:szCs w:val="22"/>
        </w:rPr>
        <w:t>sprünglichen K</w:t>
      </w:r>
      <w:r w:rsidRPr="00565DF2">
        <w:rPr>
          <w:rFonts w:cs="Arial"/>
          <w:b/>
          <w:bCs/>
          <w:spacing w:val="-1"/>
          <w:szCs w:val="22"/>
        </w:rPr>
        <w:t>a</w:t>
      </w:r>
      <w:r w:rsidRPr="00565DF2">
        <w:rPr>
          <w:rFonts w:cs="Arial"/>
          <w:b/>
          <w:bCs/>
          <w:spacing w:val="-1"/>
          <w:szCs w:val="22"/>
        </w:rPr>
        <w:t>pazität auf und konnten sogar bis zu einer Rest</w:t>
      </w:r>
      <w:r w:rsidR="009433C3" w:rsidRPr="00565DF2">
        <w:rPr>
          <w:rFonts w:cs="Arial"/>
          <w:b/>
          <w:bCs/>
          <w:szCs w:val="22"/>
        </w:rPr>
        <w:softHyphen/>
      </w:r>
      <w:r w:rsidRPr="00565DF2">
        <w:rPr>
          <w:rFonts w:cs="Arial"/>
          <w:b/>
          <w:bCs/>
          <w:szCs w:val="22"/>
        </w:rPr>
        <w:t>kapazität</w:t>
      </w:r>
      <w:r w:rsidRPr="00565DF2">
        <w:rPr>
          <w:rFonts w:cs="Arial"/>
          <w:b/>
          <w:bCs/>
          <w:spacing w:val="2"/>
          <w:szCs w:val="22"/>
        </w:rPr>
        <w:t xml:space="preserve"> von 30 Prozent weiter betrieben werden, so dass </w:t>
      </w:r>
      <w:r w:rsidRPr="00565DF2">
        <w:rPr>
          <w:rFonts w:cs="Arial"/>
          <w:b/>
          <w:bCs/>
          <w:spacing w:val="4"/>
          <w:szCs w:val="22"/>
        </w:rPr>
        <w:t>insg</w:t>
      </w:r>
      <w:r w:rsidRPr="00565DF2">
        <w:rPr>
          <w:rFonts w:cs="Arial"/>
          <w:b/>
          <w:bCs/>
          <w:spacing w:val="4"/>
          <w:szCs w:val="22"/>
        </w:rPr>
        <w:t>e</w:t>
      </w:r>
      <w:r w:rsidRPr="00565DF2">
        <w:rPr>
          <w:rFonts w:cs="Arial"/>
          <w:b/>
          <w:bCs/>
          <w:spacing w:val="4"/>
          <w:szCs w:val="22"/>
        </w:rPr>
        <w:t>samt 15.000 Zy</w:t>
      </w:r>
      <w:r w:rsidRPr="00565DF2">
        <w:rPr>
          <w:rFonts w:cs="Arial"/>
          <w:b/>
          <w:bCs/>
          <w:spacing w:val="4"/>
          <w:szCs w:val="22"/>
        </w:rPr>
        <w:t>k</w:t>
      </w:r>
      <w:r w:rsidRPr="00565DF2">
        <w:rPr>
          <w:rFonts w:cs="Arial"/>
          <w:b/>
          <w:bCs/>
          <w:spacing w:val="4"/>
          <w:szCs w:val="22"/>
        </w:rPr>
        <w:t>len absolviert wurden. Ebenso erfreulich ist die gleichmäßige Alterung der einzelnen Zellen, denn sie minimiert</w:t>
      </w:r>
      <w:r w:rsidRPr="00565DF2">
        <w:rPr>
          <w:rFonts w:cs="Arial"/>
          <w:b/>
          <w:bCs/>
          <w:spacing w:val="2"/>
          <w:szCs w:val="22"/>
        </w:rPr>
        <w:t xml:space="preserve"> den Kapazitätsverlust im Verbund enorm. Damit stellt sich der End-of-Life-Zeitpunkt der Batterie wesentlich später ein“, erlä</w:t>
      </w:r>
      <w:r w:rsidRPr="00565DF2">
        <w:rPr>
          <w:rFonts w:cs="Arial"/>
          <w:b/>
          <w:bCs/>
          <w:spacing w:val="2"/>
          <w:szCs w:val="22"/>
        </w:rPr>
        <w:t>u</w:t>
      </w:r>
      <w:r w:rsidRPr="00565DF2">
        <w:rPr>
          <w:rFonts w:cs="Arial"/>
          <w:b/>
          <w:bCs/>
          <w:spacing w:val="2"/>
          <w:szCs w:val="22"/>
        </w:rPr>
        <w:t>tert Dr. Björn Eberleh, Leiter Projektmanagement, Test und Se</w:t>
      </w:r>
      <w:r w:rsidRPr="00565DF2">
        <w:rPr>
          <w:rFonts w:cs="Arial"/>
          <w:b/>
          <w:bCs/>
          <w:spacing w:val="2"/>
          <w:szCs w:val="22"/>
        </w:rPr>
        <w:t>r</w:t>
      </w:r>
      <w:r w:rsidRPr="00565DF2">
        <w:rPr>
          <w:rFonts w:cs="Arial"/>
          <w:b/>
          <w:bCs/>
          <w:spacing w:val="2"/>
          <w:szCs w:val="22"/>
        </w:rPr>
        <w:t>vice der AK</w:t>
      </w:r>
      <w:r w:rsidRPr="00565DF2">
        <w:rPr>
          <w:rFonts w:cs="Arial"/>
          <w:b/>
          <w:bCs/>
          <w:spacing w:val="2"/>
          <w:szCs w:val="22"/>
        </w:rPr>
        <w:t>A</w:t>
      </w:r>
      <w:r w:rsidRPr="00565DF2">
        <w:rPr>
          <w:rFonts w:cs="Arial"/>
          <w:b/>
          <w:bCs/>
          <w:spacing w:val="2"/>
          <w:szCs w:val="22"/>
        </w:rPr>
        <w:t>SOL GmbH, die Testergebnisse.</w:t>
      </w:r>
    </w:p>
    <w:p w14:paraId="4F1192C0" w14:textId="28671860" w:rsidR="00FD1964" w:rsidRPr="00565DF2" w:rsidRDefault="00D33697" w:rsidP="00B13F03">
      <w:pPr>
        <w:tabs>
          <w:tab w:val="left" w:pos="9781"/>
        </w:tabs>
        <w:spacing w:before="120" w:after="240" w:line="276" w:lineRule="auto"/>
        <w:rPr>
          <w:rFonts w:cs="Arial"/>
          <w:spacing w:val="2"/>
          <w:szCs w:val="22"/>
        </w:rPr>
      </w:pPr>
      <w:r w:rsidRPr="00565DF2">
        <w:rPr>
          <w:rFonts w:cs="Arial"/>
          <w:spacing w:val="4"/>
          <w:szCs w:val="22"/>
        </w:rPr>
        <w:t xml:space="preserve">In einer eigens konstruierten Testumgebung </w:t>
      </w:r>
      <w:r w:rsidR="00A802CF" w:rsidRPr="00565DF2">
        <w:rPr>
          <w:rFonts w:cs="Arial"/>
          <w:spacing w:val="4"/>
          <w:szCs w:val="22"/>
        </w:rPr>
        <w:t>setzten die AKASOL-</w:t>
      </w:r>
      <w:r w:rsidR="00A802CF" w:rsidRPr="00565DF2">
        <w:rPr>
          <w:rFonts w:cs="Arial"/>
          <w:szCs w:val="22"/>
        </w:rPr>
        <w:t>Ingenieur</w:t>
      </w:r>
      <w:r w:rsidR="00FB29C1" w:rsidRPr="00565DF2">
        <w:rPr>
          <w:rFonts w:cs="Arial"/>
          <w:szCs w:val="22"/>
        </w:rPr>
        <w:t>e</w:t>
      </w:r>
      <w:r w:rsidR="00A802CF" w:rsidRPr="00565DF2">
        <w:rPr>
          <w:rFonts w:cs="Arial"/>
          <w:szCs w:val="22"/>
        </w:rPr>
        <w:t xml:space="preserve"> ihre Batteriemodule 46Ah und 53Ah extremen Bedingungen </w:t>
      </w:r>
      <w:r w:rsidR="00A802CF" w:rsidRPr="00565DF2">
        <w:rPr>
          <w:rFonts w:cs="Arial"/>
          <w:spacing w:val="3"/>
          <w:szCs w:val="22"/>
        </w:rPr>
        <w:t xml:space="preserve">aus. </w:t>
      </w:r>
      <w:r w:rsidR="00DF20BB" w:rsidRPr="00565DF2">
        <w:rPr>
          <w:rFonts w:cs="Arial"/>
          <w:spacing w:val="3"/>
          <w:szCs w:val="22"/>
        </w:rPr>
        <w:t>Bei Temperaturen von</w:t>
      </w:r>
      <w:r w:rsidR="00920008" w:rsidRPr="00565DF2">
        <w:rPr>
          <w:rFonts w:cs="Arial"/>
          <w:spacing w:val="3"/>
          <w:szCs w:val="22"/>
        </w:rPr>
        <w:t xml:space="preserve"> 50 bis 55 Grad Cels</w:t>
      </w:r>
      <w:r w:rsidR="0035547A" w:rsidRPr="00565DF2">
        <w:rPr>
          <w:rFonts w:cs="Arial"/>
          <w:spacing w:val="3"/>
          <w:szCs w:val="22"/>
        </w:rPr>
        <w:t xml:space="preserve">ius </w:t>
      </w:r>
      <w:r w:rsidR="000B0E3B" w:rsidRPr="00565DF2">
        <w:rPr>
          <w:rFonts w:cs="Arial"/>
          <w:spacing w:val="3"/>
          <w:szCs w:val="22"/>
        </w:rPr>
        <w:t xml:space="preserve">arbeiteten die Batterie-Komponenten </w:t>
      </w:r>
      <w:r w:rsidR="000755C8" w:rsidRPr="00565DF2">
        <w:rPr>
          <w:rFonts w:cs="Arial"/>
          <w:spacing w:val="3"/>
          <w:szCs w:val="22"/>
        </w:rPr>
        <w:t>eineinhalb</w:t>
      </w:r>
      <w:r w:rsidR="00E20460" w:rsidRPr="00565DF2">
        <w:rPr>
          <w:rFonts w:cs="Arial"/>
          <w:spacing w:val="3"/>
          <w:szCs w:val="22"/>
        </w:rPr>
        <w:t xml:space="preserve"> Jahre</w:t>
      </w:r>
      <w:r w:rsidR="008801E6" w:rsidRPr="00565DF2">
        <w:rPr>
          <w:rFonts w:cs="Arial"/>
          <w:spacing w:val="3"/>
          <w:szCs w:val="22"/>
        </w:rPr>
        <w:t xml:space="preserve"> lang bei </w:t>
      </w:r>
      <w:r w:rsidR="000B0E3B" w:rsidRPr="00565DF2">
        <w:rPr>
          <w:rFonts w:cs="Arial"/>
          <w:spacing w:val="3"/>
          <w:szCs w:val="22"/>
        </w:rPr>
        <w:t xml:space="preserve">einer </w:t>
      </w:r>
      <w:r w:rsidR="00DF20BB" w:rsidRPr="00565DF2">
        <w:rPr>
          <w:rFonts w:cs="Arial"/>
          <w:spacing w:val="3"/>
          <w:szCs w:val="22"/>
        </w:rPr>
        <w:t xml:space="preserve">dauerhaften </w:t>
      </w:r>
      <w:r w:rsidR="000B0E3B" w:rsidRPr="00565DF2">
        <w:rPr>
          <w:rFonts w:cs="Arial"/>
          <w:spacing w:val="3"/>
          <w:szCs w:val="22"/>
        </w:rPr>
        <w:t xml:space="preserve">Belastung von 100A </w:t>
      </w:r>
      <w:r w:rsidR="00DF20BB" w:rsidRPr="00565DF2">
        <w:rPr>
          <w:rFonts w:cs="Arial"/>
          <w:spacing w:val="3"/>
          <w:szCs w:val="22"/>
        </w:rPr>
        <w:t xml:space="preserve">in </w:t>
      </w:r>
      <w:r w:rsidR="000B0E3B" w:rsidRPr="00565DF2">
        <w:rPr>
          <w:rFonts w:cs="Arial"/>
          <w:spacing w:val="3"/>
          <w:szCs w:val="22"/>
        </w:rPr>
        <w:t xml:space="preserve">Vollzyklen. </w:t>
      </w:r>
      <w:r w:rsidR="009B754E" w:rsidRPr="00565DF2">
        <w:rPr>
          <w:rFonts w:cs="Arial"/>
          <w:spacing w:val="3"/>
          <w:szCs w:val="22"/>
        </w:rPr>
        <w:t xml:space="preserve">Die </w:t>
      </w:r>
      <w:r w:rsidR="000B0E3B" w:rsidRPr="00565DF2">
        <w:rPr>
          <w:rFonts w:cs="Arial"/>
          <w:spacing w:val="3"/>
          <w:szCs w:val="22"/>
        </w:rPr>
        <w:t>gemessenen Werte der Kap</w:t>
      </w:r>
      <w:r w:rsidR="000B0E3B" w:rsidRPr="00565DF2">
        <w:rPr>
          <w:rFonts w:cs="Arial"/>
          <w:spacing w:val="3"/>
          <w:szCs w:val="22"/>
        </w:rPr>
        <w:t>a</w:t>
      </w:r>
      <w:r w:rsidR="000B0E3B" w:rsidRPr="00565DF2">
        <w:rPr>
          <w:rFonts w:cs="Arial"/>
          <w:spacing w:val="3"/>
          <w:szCs w:val="22"/>
        </w:rPr>
        <w:t xml:space="preserve">zitäten, Zellspannungsdifferenzen und Innenwiderstände </w:t>
      </w:r>
      <w:r w:rsidR="002F1EC6" w:rsidRPr="00565DF2">
        <w:rPr>
          <w:rFonts w:cs="Arial"/>
          <w:spacing w:val="3"/>
          <w:szCs w:val="22"/>
        </w:rPr>
        <w:t xml:space="preserve">haben </w:t>
      </w:r>
      <w:r w:rsidR="009B754E" w:rsidRPr="00565DF2">
        <w:rPr>
          <w:rFonts w:cs="Arial"/>
          <w:spacing w:val="3"/>
          <w:szCs w:val="22"/>
        </w:rPr>
        <w:t xml:space="preserve">die Erwartungen </w:t>
      </w:r>
      <w:r w:rsidR="002F1EC6" w:rsidRPr="00565DF2">
        <w:rPr>
          <w:rFonts w:cs="Arial"/>
          <w:spacing w:val="3"/>
          <w:szCs w:val="22"/>
        </w:rPr>
        <w:t xml:space="preserve">der Batterie-Experten </w:t>
      </w:r>
      <w:r w:rsidR="00E6638C" w:rsidRPr="00565DF2">
        <w:rPr>
          <w:rFonts w:cs="Arial"/>
          <w:spacing w:val="3"/>
          <w:szCs w:val="22"/>
        </w:rPr>
        <w:t>bestätigt und in einzelnen Bere</w:t>
      </w:r>
      <w:r w:rsidR="00E6638C" w:rsidRPr="00565DF2">
        <w:rPr>
          <w:rFonts w:cs="Arial"/>
          <w:spacing w:val="3"/>
          <w:szCs w:val="22"/>
        </w:rPr>
        <w:t>i</w:t>
      </w:r>
      <w:r w:rsidR="00E6638C" w:rsidRPr="00565DF2">
        <w:rPr>
          <w:rFonts w:cs="Arial"/>
          <w:spacing w:val="3"/>
          <w:szCs w:val="22"/>
        </w:rPr>
        <w:t xml:space="preserve">chen </w:t>
      </w:r>
      <w:r w:rsidR="002F1EC6" w:rsidRPr="00565DF2">
        <w:rPr>
          <w:rFonts w:cs="Arial"/>
          <w:spacing w:val="3"/>
          <w:szCs w:val="22"/>
        </w:rPr>
        <w:t>sogar übertroffen</w:t>
      </w:r>
      <w:r w:rsidR="00E6638C" w:rsidRPr="00565DF2">
        <w:rPr>
          <w:rFonts w:cs="Arial"/>
          <w:spacing w:val="3"/>
          <w:szCs w:val="22"/>
        </w:rPr>
        <w:t>.</w:t>
      </w:r>
      <w:r w:rsidR="0077406A" w:rsidRPr="00565DF2">
        <w:rPr>
          <w:rFonts w:cs="Arial"/>
          <w:spacing w:val="3"/>
          <w:szCs w:val="22"/>
        </w:rPr>
        <w:t xml:space="preserve"> </w:t>
      </w:r>
      <w:r w:rsidR="00FB29C1" w:rsidRPr="00565DF2">
        <w:rPr>
          <w:rFonts w:cs="Arial"/>
          <w:spacing w:val="3"/>
          <w:szCs w:val="22"/>
        </w:rPr>
        <w:t>„</w:t>
      </w:r>
      <w:r w:rsidR="00B5769B" w:rsidRPr="00565DF2">
        <w:rPr>
          <w:rFonts w:cs="Arial"/>
          <w:spacing w:val="3"/>
          <w:szCs w:val="22"/>
        </w:rPr>
        <w:t>Die</w:t>
      </w:r>
      <w:r w:rsidR="00794903" w:rsidRPr="00565DF2">
        <w:rPr>
          <w:rFonts w:cs="Arial"/>
          <w:spacing w:val="3"/>
          <w:szCs w:val="22"/>
        </w:rPr>
        <w:t xml:space="preserve"> Modelle AKAMODULE 46Ah und 53Ah</w:t>
      </w:r>
      <w:r w:rsidR="00FA2D32" w:rsidRPr="00565DF2">
        <w:rPr>
          <w:rFonts w:cs="Arial"/>
          <w:spacing w:val="3"/>
          <w:szCs w:val="22"/>
        </w:rPr>
        <w:t xml:space="preserve"> </w:t>
      </w:r>
      <w:r w:rsidR="00B5769B" w:rsidRPr="00565DF2">
        <w:rPr>
          <w:rFonts w:cs="Arial"/>
          <w:spacing w:val="3"/>
          <w:szCs w:val="22"/>
        </w:rPr>
        <w:t xml:space="preserve">erreichen nicht nur </w:t>
      </w:r>
      <w:r w:rsidR="00FA2D32" w:rsidRPr="00565DF2">
        <w:rPr>
          <w:rFonts w:cs="Arial"/>
          <w:spacing w:val="3"/>
          <w:szCs w:val="22"/>
        </w:rPr>
        <w:t xml:space="preserve">die vom </w:t>
      </w:r>
      <w:r w:rsidR="00A9006C" w:rsidRPr="00565DF2">
        <w:rPr>
          <w:rFonts w:cs="Arial"/>
          <w:spacing w:val="3"/>
          <w:szCs w:val="22"/>
        </w:rPr>
        <w:t>H</w:t>
      </w:r>
      <w:r w:rsidR="00FA2D32" w:rsidRPr="00565DF2">
        <w:rPr>
          <w:rFonts w:cs="Arial"/>
          <w:spacing w:val="3"/>
          <w:szCs w:val="22"/>
        </w:rPr>
        <w:t xml:space="preserve">ersteller </w:t>
      </w:r>
      <w:r w:rsidR="00A9006C" w:rsidRPr="00565DF2">
        <w:rPr>
          <w:rFonts w:cs="Arial"/>
          <w:spacing w:val="3"/>
          <w:szCs w:val="22"/>
        </w:rPr>
        <w:t xml:space="preserve">der Batteriezellen </w:t>
      </w:r>
      <w:r w:rsidR="00FA2D32" w:rsidRPr="00565DF2">
        <w:rPr>
          <w:rFonts w:cs="Arial"/>
          <w:spacing w:val="3"/>
          <w:szCs w:val="22"/>
        </w:rPr>
        <w:t>angegebene Lebensdauer</w:t>
      </w:r>
      <w:r w:rsidR="00A9006C" w:rsidRPr="00565DF2">
        <w:rPr>
          <w:rFonts w:cs="Arial"/>
          <w:spacing w:val="3"/>
          <w:szCs w:val="22"/>
        </w:rPr>
        <w:t xml:space="preserve">, sondern </w:t>
      </w:r>
      <w:r w:rsidR="00E23CB2" w:rsidRPr="00565DF2">
        <w:rPr>
          <w:rFonts w:cs="Arial"/>
          <w:spacing w:val="3"/>
          <w:szCs w:val="22"/>
        </w:rPr>
        <w:t xml:space="preserve">übertreffen </w:t>
      </w:r>
      <w:r w:rsidR="00B5769B" w:rsidRPr="00565DF2">
        <w:rPr>
          <w:rFonts w:cs="Arial"/>
          <w:spacing w:val="3"/>
          <w:szCs w:val="22"/>
        </w:rPr>
        <w:t xml:space="preserve">sie </w:t>
      </w:r>
      <w:r w:rsidR="00A9006C" w:rsidRPr="00565DF2">
        <w:rPr>
          <w:rFonts w:cs="Arial"/>
          <w:spacing w:val="3"/>
          <w:szCs w:val="22"/>
        </w:rPr>
        <w:t>um bis zu 50 Prozent. Au</w:t>
      </w:r>
      <w:r w:rsidR="00A9006C" w:rsidRPr="00565DF2">
        <w:rPr>
          <w:rFonts w:cs="Arial"/>
          <w:spacing w:val="3"/>
          <w:szCs w:val="22"/>
        </w:rPr>
        <w:t>s</w:t>
      </w:r>
      <w:r w:rsidR="00A9006C" w:rsidRPr="00565DF2">
        <w:rPr>
          <w:rFonts w:cs="Arial"/>
          <w:spacing w:val="3"/>
          <w:szCs w:val="22"/>
        </w:rPr>
        <w:t xml:space="preserve">schlaggebend hierfür sind das </w:t>
      </w:r>
      <w:r w:rsidR="0077406A" w:rsidRPr="00565DF2">
        <w:rPr>
          <w:rFonts w:cs="Arial"/>
          <w:spacing w:val="3"/>
          <w:szCs w:val="22"/>
        </w:rPr>
        <w:t>ei</w:t>
      </w:r>
      <w:r w:rsidR="00A9006C" w:rsidRPr="00565DF2">
        <w:rPr>
          <w:rFonts w:cs="Arial"/>
          <w:spacing w:val="3"/>
          <w:szCs w:val="22"/>
        </w:rPr>
        <w:t>gens entwickelte</w:t>
      </w:r>
      <w:r w:rsidR="0077406A" w:rsidRPr="00565DF2">
        <w:rPr>
          <w:rFonts w:cs="Arial"/>
          <w:spacing w:val="3"/>
          <w:szCs w:val="22"/>
        </w:rPr>
        <w:t xml:space="preserve"> </w:t>
      </w:r>
      <w:r w:rsidR="00A9006C" w:rsidRPr="00565DF2">
        <w:rPr>
          <w:rFonts w:cs="Arial"/>
          <w:spacing w:val="3"/>
          <w:szCs w:val="22"/>
        </w:rPr>
        <w:t>Moduldesign</w:t>
      </w:r>
      <w:r w:rsidR="0077406A" w:rsidRPr="00565DF2">
        <w:rPr>
          <w:rFonts w:cs="Arial"/>
          <w:spacing w:val="3"/>
          <w:szCs w:val="22"/>
        </w:rPr>
        <w:t xml:space="preserve"> </w:t>
      </w:r>
      <w:r w:rsidR="00A60C56" w:rsidRPr="00565DF2">
        <w:rPr>
          <w:rFonts w:cs="Arial"/>
          <w:spacing w:val="3"/>
          <w:szCs w:val="22"/>
        </w:rPr>
        <w:t>mit</w:t>
      </w:r>
      <w:r w:rsidR="0077406A" w:rsidRPr="00565DF2">
        <w:rPr>
          <w:rFonts w:cs="Arial"/>
          <w:spacing w:val="3"/>
          <w:szCs w:val="22"/>
        </w:rPr>
        <w:t xml:space="preserve"> Flüssig-Kühlung</w:t>
      </w:r>
      <w:r w:rsidR="005529E0" w:rsidRPr="00565DF2">
        <w:rPr>
          <w:rFonts w:cs="Arial"/>
          <w:spacing w:val="3"/>
          <w:szCs w:val="22"/>
        </w:rPr>
        <w:t xml:space="preserve"> </w:t>
      </w:r>
      <w:r w:rsidR="00A60C56" w:rsidRPr="00565DF2">
        <w:rPr>
          <w:rFonts w:cs="Arial"/>
          <w:spacing w:val="3"/>
          <w:szCs w:val="22"/>
        </w:rPr>
        <w:t>und</w:t>
      </w:r>
      <w:r w:rsidR="001E433F" w:rsidRPr="00565DF2">
        <w:rPr>
          <w:rFonts w:cs="Arial"/>
          <w:spacing w:val="3"/>
          <w:szCs w:val="22"/>
        </w:rPr>
        <w:t xml:space="preserve"> einer</w:t>
      </w:r>
      <w:r w:rsidR="00FD1964" w:rsidRPr="00565DF2">
        <w:rPr>
          <w:rFonts w:cs="Arial"/>
          <w:spacing w:val="3"/>
          <w:szCs w:val="22"/>
        </w:rPr>
        <w:t xml:space="preserve"> </w:t>
      </w:r>
      <w:r w:rsidR="00085F58" w:rsidRPr="00565DF2">
        <w:rPr>
          <w:rFonts w:cs="Arial"/>
          <w:spacing w:val="3"/>
          <w:szCs w:val="22"/>
        </w:rPr>
        <w:t>sehr gleichmäßige</w:t>
      </w:r>
      <w:r w:rsidR="001E433F" w:rsidRPr="00565DF2">
        <w:rPr>
          <w:rFonts w:cs="Arial"/>
          <w:spacing w:val="3"/>
          <w:szCs w:val="22"/>
        </w:rPr>
        <w:t>n</w:t>
      </w:r>
      <w:r w:rsidR="00085F58" w:rsidRPr="00565DF2">
        <w:rPr>
          <w:rFonts w:cs="Arial"/>
          <w:spacing w:val="3"/>
          <w:szCs w:val="22"/>
        </w:rPr>
        <w:t xml:space="preserve"> Inte</w:t>
      </w:r>
      <w:r w:rsidR="00826A70" w:rsidRPr="00565DF2">
        <w:rPr>
          <w:rFonts w:cs="Arial"/>
          <w:spacing w:val="3"/>
          <w:szCs w:val="22"/>
        </w:rPr>
        <w:t>g</w:t>
      </w:r>
      <w:r w:rsidR="00085F58" w:rsidRPr="00565DF2">
        <w:rPr>
          <w:rFonts w:cs="Arial"/>
          <w:spacing w:val="3"/>
          <w:szCs w:val="22"/>
        </w:rPr>
        <w:t>r</w:t>
      </w:r>
      <w:r w:rsidR="00826A70" w:rsidRPr="00565DF2">
        <w:rPr>
          <w:rFonts w:cs="Arial"/>
          <w:spacing w:val="3"/>
          <w:szCs w:val="22"/>
        </w:rPr>
        <w:t>ation der Zellen</w:t>
      </w:r>
      <w:r w:rsidR="003C00D0" w:rsidRPr="00565DF2">
        <w:rPr>
          <w:rFonts w:cs="Arial"/>
          <w:spacing w:val="3"/>
          <w:szCs w:val="22"/>
        </w:rPr>
        <w:t>.</w:t>
      </w:r>
      <w:r w:rsidR="006E0BFC" w:rsidRPr="00565DF2">
        <w:rPr>
          <w:rFonts w:cs="Arial"/>
          <w:spacing w:val="3"/>
          <w:szCs w:val="22"/>
        </w:rPr>
        <w:t xml:space="preserve"> </w:t>
      </w:r>
      <w:r w:rsidR="007D48FD" w:rsidRPr="00565DF2">
        <w:rPr>
          <w:rFonts w:cs="Arial"/>
          <w:szCs w:val="22"/>
        </w:rPr>
        <w:lastRenderedPageBreak/>
        <w:t>Bei</w:t>
      </w:r>
      <w:r w:rsidR="00085F58" w:rsidRPr="00565DF2">
        <w:rPr>
          <w:rFonts w:cs="Arial"/>
          <w:szCs w:val="22"/>
        </w:rPr>
        <w:t xml:space="preserve"> einer typischen Anwendung</w:t>
      </w:r>
      <w:r w:rsidR="007D48FD" w:rsidRPr="00565DF2">
        <w:rPr>
          <w:rFonts w:cs="Arial"/>
          <w:szCs w:val="22"/>
        </w:rPr>
        <w:t xml:space="preserve"> – etwa </w:t>
      </w:r>
      <w:r w:rsidR="00085F58" w:rsidRPr="00565DF2">
        <w:rPr>
          <w:rFonts w:cs="Arial"/>
          <w:szCs w:val="22"/>
        </w:rPr>
        <w:t>in einem vollelekt</w:t>
      </w:r>
      <w:r w:rsidR="007D48FD" w:rsidRPr="00565DF2">
        <w:rPr>
          <w:rFonts w:cs="Arial"/>
          <w:szCs w:val="22"/>
        </w:rPr>
        <w:t>r</w:t>
      </w:r>
      <w:r w:rsidR="00085F58" w:rsidRPr="00565DF2">
        <w:rPr>
          <w:rFonts w:cs="Arial"/>
          <w:szCs w:val="22"/>
        </w:rPr>
        <w:t>ischen Stad</w:t>
      </w:r>
      <w:r w:rsidR="007D48FD" w:rsidRPr="00565DF2">
        <w:rPr>
          <w:rFonts w:cs="Arial"/>
          <w:szCs w:val="22"/>
        </w:rPr>
        <w:t>t</w:t>
      </w:r>
      <w:r w:rsidR="00085F58" w:rsidRPr="00565DF2">
        <w:rPr>
          <w:rFonts w:cs="Arial"/>
          <w:szCs w:val="22"/>
        </w:rPr>
        <w:t>bus</w:t>
      </w:r>
      <w:r w:rsidR="00085F58" w:rsidRPr="00565DF2">
        <w:rPr>
          <w:rFonts w:cs="Arial"/>
          <w:spacing w:val="2"/>
          <w:szCs w:val="22"/>
        </w:rPr>
        <w:t xml:space="preserve"> </w:t>
      </w:r>
      <w:r w:rsidR="007D48FD" w:rsidRPr="00565DF2">
        <w:rPr>
          <w:rFonts w:cs="Arial"/>
          <w:spacing w:val="2"/>
          <w:szCs w:val="22"/>
        </w:rPr>
        <w:t xml:space="preserve">– </w:t>
      </w:r>
      <w:r w:rsidR="00085F58" w:rsidRPr="00565DF2">
        <w:rPr>
          <w:rFonts w:cs="Arial"/>
          <w:spacing w:val="2"/>
          <w:szCs w:val="22"/>
        </w:rPr>
        <w:t xml:space="preserve">lassen sich so Laufleistungen </w:t>
      </w:r>
      <w:r w:rsidR="00DD3CAA" w:rsidRPr="00565DF2">
        <w:rPr>
          <w:rFonts w:cs="Arial"/>
          <w:spacing w:val="2"/>
          <w:szCs w:val="22"/>
        </w:rPr>
        <w:t>von über 1.000.000 Kilometer mit einer Batterie realisieren</w:t>
      </w:r>
      <w:r w:rsidR="007D48FD" w:rsidRPr="00565DF2">
        <w:rPr>
          <w:rFonts w:cs="Arial"/>
          <w:spacing w:val="2"/>
          <w:szCs w:val="22"/>
        </w:rPr>
        <w:t xml:space="preserve">“, so </w:t>
      </w:r>
      <w:r w:rsidR="001E6B3D" w:rsidRPr="00565DF2">
        <w:rPr>
          <w:rFonts w:cs="Arial"/>
          <w:spacing w:val="2"/>
          <w:szCs w:val="22"/>
        </w:rPr>
        <w:t xml:space="preserve">Dr. Björn Eberleh. </w:t>
      </w:r>
    </w:p>
    <w:p w14:paraId="56343C28" w14:textId="77777777" w:rsidR="00E23CB2" w:rsidRPr="00565DF2" w:rsidRDefault="00E23CB2" w:rsidP="00B13F03">
      <w:pPr>
        <w:tabs>
          <w:tab w:val="left" w:pos="9781"/>
        </w:tabs>
        <w:spacing w:before="120" w:after="120" w:line="276" w:lineRule="auto"/>
        <w:rPr>
          <w:rFonts w:cs="Arial"/>
          <w:b/>
          <w:bCs/>
          <w:spacing w:val="2"/>
          <w:szCs w:val="22"/>
        </w:rPr>
      </w:pPr>
      <w:r w:rsidRPr="00565DF2">
        <w:rPr>
          <w:rFonts w:cs="Arial"/>
          <w:b/>
          <w:bCs/>
          <w:spacing w:val="2"/>
          <w:szCs w:val="22"/>
        </w:rPr>
        <w:t>Hohe Lebensdauer durch Ausgeglichenheit</w:t>
      </w:r>
    </w:p>
    <w:p w14:paraId="5B415C3E" w14:textId="34FA1A21" w:rsidR="00670ECA" w:rsidRPr="00565DF2" w:rsidRDefault="00A366C0" w:rsidP="00A366C0">
      <w:pPr>
        <w:tabs>
          <w:tab w:val="left" w:pos="9781"/>
        </w:tabs>
        <w:spacing w:before="120" w:after="240" w:line="276" w:lineRule="auto"/>
        <w:rPr>
          <w:rFonts w:cs="Arial"/>
          <w:bCs/>
          <w:spacing w:val="2"/>
          <w:szCs w:val="22"/>
        </w:rPr>
      </w:pPr>
      <w:r w:rsidRPr="00565DF2">
        <w:rPr>
          <w:rFonts w:cs="Arial"/>
          <w:szCs w:val="22"/>
        </w:rPr>
        <w:t>Da Herstellungsunterschiede in der Zellproduktion und unterschiedliche</w:t>
      </w:r>
      <w:r w:rsidRPr="00565DF2">
        <w:rPr>
          <w:rFonts w:cs="Arial"/>
          <w:bCs/>
          <w:spacing w:val="2"/>
          <w:szCs w:val="22"/>
        </w:rPr>
        <w:t xml:space="preserve"> </w:t>
      </w:r>
      <w:r w:rsidRPr="00565DF2">
        <w:rPr>
          <w:rFonts w:cs="Arial"/>
          <w:szCs w:val="22"/>
        </w:rPr>
        <w:t>Betriebsbedingungen für einzelne Zellen in der Praxis ein Auseinander</w:t>
      </w:r>
      <w:r w:rsidR="00CE2588" w:rsidRPr="00565DF2">
        <w:rPr>
          <w:rFonts w:cs="Arial"/>
          <w:szCs w:val="22"/>
        </w:rPr>
        <w:softHyphen/>
      </w:r>
      <w:r w:rsidRPr="00565DF2">
        <w:rPr>
          <w:rFonts w:cs="Arial"/>
          <w:szCs w:val="22"/>
        </w:rPr>
        <w:t>driften</w:t>
      </w:r>
      <w:r w:rsidRPr="00565DF2">
        <w:rPr>
          <w:rFonts w:cs="Arial"/>
          <w:bCs/>
          <w:spacing w:val="2"/>
          <w:szCs w:val="22"/>
        </w:rPr>
        <w:t xml:space="preserve"> der Zellladungen in einem Energiespeicher bewirken, müssen </w:t>
      </w:r>
      <w:r w:rsidRPr="00565DF2">
        <w:rPr>
          <w:rFonts w:cs="Arial"/>
          <w:szCs w:val="22"/>
        </w:rPr>
        <w:t>die einzelnen Zellen mithilfe des Batteriemanagementsystems auf da</w:t>
      </w:r>
      <w:r w:rsidRPr="00565DF2">
        <w:rPr>
          <w:rFonts w:cs="Arial"/>
          <w:szCs w:val="22"/>
        </w:rPr>
        <w:t>s</w:t>
      </w:r>
      <w:r w:rsidRPr="00565DF2">
        <w:rPr>
          <w:rFonts w:cs="Arial"/>
          <w:szCs w:val="22"/>
        </w:rPr>
        <w:t>selbe</w:t>
      </w:r>
      <w:r w:rsidRPr="00565DF2">
        <w:rPr>
          <w:rFonts w:cs="Arial"/>
          <w:bCs/>
          <w:spacing w:val="2"/>
          <w:szCs w:val="22"/>
        </w:rPr>
        <w:t xml:space="preserve"> Ladungsniveau gebracht werden. Dieses Balancing-Verfahren </w:t>
      </w:r>
      <w:r w:rsidRPr="00565DF2">
        <w:rPr>
          <w:rFonts w:cs="Arial"/>
          <w:spacing w:val="-1"/>
          <w:szCs w:val="22"/>
        </w:rPr>
        <w:t>ermöglicht, dass in einer Mehrzellen-Batterie die Kapazität des Gesamt</w:t>
      </w:r>
      <w:r w:rsidR="0094221F" w:rsidRPr="00565DF2">
        <w:rPr>
          <w:rFonts w:cs="Arial"/>
          <w:szCs w:val="22"/>
        </w:rPr>
        <w:softHyphen/>
      </w:r>
      <w:r w:rsidRPr="00565DF2">
        <w:rPr>
          <w:rFonts w:cs="Arial"/>
          <w:szCs w:val="22"/>
        </w:rPr>
        <w:t>systems dauerhaft genutzt werden kann. Dr. Björn Eberleh: „Unser</w:t>
      </w:r>
      <w:r w:rsidRPr="00565DF2">
        <w:rPr>
          <w:rFonts w:cs="Arial"/>
          <w:spacing w:val="3"/>
          <w:szCs w:val="22"/>
        </w:rPr>
        <w:t xml:space="preserve"> </w:t>
      </w:r>
      <w:r w:rsidRPr="00565DF2">
        <w:rPr>
          <w:rFonts w:cs="Arial"/>
          <w:bCs/>
          <w:spacing w:val="2"/>
          <w:szCs w:val="22"/>
        </w:rPr>
        <w:t>Ba</w:t>
      </w:r>
      <w:r w:rsidRPr="00565DF2">
        <w:rPr>
          <w:rFonts w:cs="Arial"/>
          <w:bCs/>
          <w:spacing w:val="2"/>
          <w:szCs w:val="22"/>
        </w:rPr>
        <w:t>t</w:t>
      </w:r>
      <w:r w:rsidRPr="00565DF2">
        <w:rPr>
          <w:rFonts w:cs="Arial"/>
          <w:bCs/>
          <w:spacing w:val="2"/>
          <w:szCs w:val="22"/>
        </w:rPr>
        <w:t xml:space="preserve">teriemodul 46Ah benötigte innerhalb des gesamten Testzeitraums </w:t>
      </w:r>
      <w:r w:rsidR="00CE2588" w:rsidRPr="00565DF2">
        <w:rPr>
          <w:rFonts w:cs="Arial"/>
          <w:bCs/>
          <w:spacing w:val="2"/>
          <w:szCs w:val="22"/>
        </w:rPr>
        <w:t xml:space="preserve">von </w:t>
      </w:r>
      <w:r w:rsidR="00CE2588" w:rsidRPr="00565DF2">
        <w:rPr>
          <w:rFonts w:cs="Arial"/>
          <w:spacing w:val="1"/>
          <w:szCs w:val="22"/>
        </w:rPr>
        <w:t xml:space="preserve">8.000 </w:t>
      </w:r>
      <w:r w:rsidR="0094221F" w:rsidRPr="00565DF2">
        <w:rPr>
          <w:rFonts w:cs="Arial"/>
          <w:spacing w:val="1"/>
          <w:szCs w:val="22"/>
        </w:rPr>
        <w:t xml:space="preserve">Vollladezyklen </w:t>
      </w:r>
      <w:r w:rsidRPr="00565DF2">
        <w:rPr>
          <w:rFonts w:cs="Arial"/>
          <w:spacing w:val="1"/>
          <w:szCs w:val="22"/>
        </w:rPr>
        <w:t>lediglich einen Balancing-Vorgang. Üblicherweise</w:t>
      </w:r>
      <w:r w:rsidRPr="00565DF2">
        <w:rPr>
          <w:rFonts w:cs="Arial"/>
          <w:bCs/>
          <w:spacing w:val="2"/>
          <w:szCs w:val="22"/>
        </w:rPr>
        <w:t xml:space="preserve"> </w:t>
      </w:r>
      <w:r w:rsidRPr="00D9220B">
        <w:rPr>
          <w:rFonts w:cs="Arial"/>
          <w:szCs w:val="22"/>
        </w:rPr>
        <w:t xml:space="preserve">müssen Batteriemanagementsysteme derartige Ausgleichsregelungen </w:t>
      </w:r>
      <w:r w:rsidRPr="00565DF2">
        <w:rPr>
          <w:rFonts w:cs="Arial"/>
          <w:bCs/>
          <w:spacing w:val="2"/>
          <w:szCs w:val="22"/>
        </w:rPr>
        <w:t>über zehn Mal öfter vornehmen, um ein gleichmäßiges Altern der Ze</w:t>
      </w:r>
      <w:r w:rsidRPr="00565DF2">
        <w:rPr>
          <w:rFonts w:cs="Arial"/>
          <w:bCs/>
          <w:spacing w:val="2"/>
          <w:szCs w:val="22"/>
        </w:rPr>
        <w:t>l</w:t>
      </w:r>
      <w:r w:rsidRPr="00565DF2">
        <w:rPr>
          <w:rFonts w:cs="Arial"/>
          <w:bCs/>
          <w:spacing w:val="2"/>
          <w:szCs w:val="22"/>
        </w:rPr>
        <w:t>len und die Verfügbarkeit der vollen Kapazität zu begünstigen.“</w:t>
      </w:r>
    </w:p>
    <w:p w14:paraId="1C22F3B8" w14:textId="77777777" w:rsidR="00875791" w:rsidRPr="00565DF2" w:rsidRDefault="00875791" w:rsidP="00A26971">
      <w:pPr>
        <w:tabs>
          <w:tab w:val="left" w:pos="9781"/>
        </w:tabs>
        <w:spacing w:before="120" w:after="240" w:line="300" w:lineRule="auto"/>
        <w:rPr>
          <w:rFonts w:cs="Arial"/>
          <w:bCs/>
          <w:spacing w:val="2"/>
          <w:szCs w:val="22"/>
        </w:rPr>
      </w:pPr>
    </w:p>
    <w:p w14:paraId="1BA13CE7" w14:textId="757C8AD1" w:rsidR="006C3D49" w:rsidRPr="00565DF2" w:rsidRDefault="006C3D49">
      <w:pPr>
        <w:rPr>
          <w:rFonts w:cs="Arial"/>
          <w:b/>
          <w:spacing w:val="2"/>
          <w:sz w:val="20"/>
        </w:rPr>
      </w:pPr>
    </w:p>
    <w:p w14:paraId="40C1C238" w14:textId="6A38AF12" w:rsidR="00412CC9" w:rsidRPr="00565DF2" w:rsidRDefault="00CA1137" w:rsidP="004B6B64">
      <w:pPr>
        <w:tabs>
          <w:tab w:val="left" w:pos="9781"/>
        </w:tabs>
        <w:spacing w:before="120" w:after="240" w:line="300" w:lineRule="auto"/>
        <w:rPr>
          <w:rFonts w:cs="Arial"/>
          <w:b/>
          <w:spacing w:val="2"/>
          <w:sz w:val="20"/>
        </w:rPr>
      </w:pPr>
      <w:r w:rsidRPr="00565DF2">
        <w:rPr>
          <w:rFonts w:cs="Arial"/>
          <w:b/>
          <w:spacing w:val="2"/>
          <w:sz w:val="20"/>
        </w:rPr>
        <w:t>Abbildungen</w:t>
      </w:r>
    </w:p>
    <w:p w14:paraId="6075D461" w14:textId="77777777" w:rsidR="00992B10" w:rsidRPr="00565DF2" w:rsidRDefault="00992B10" w:rsidP="004B6B64">
      <w:pPr>
        <w:tabs>
          <w:tab w:val="left" w:pos="9781"/>
        </w:tabs>
        <w:spacing w:before="120" w:after="240" w:line="300" w:lineRule="auto"/>
        <w:rPr>
          <w:rFonts w:cs="Arial"/>
          <w:spacing w:val="2"/>
          <w:sz w:val="16"/>
          <w:szCs w:val="16"/>
        </w:rPr>
        <w:sectPr w:rsidR="00992B10" w:rsidRPr="00565DF2" w:rsidSect="00C60241">
          <w:headerReference w:type="default" r:id="rId8"/>
          <w:footerReference w:type="default" r:id="rId9"/>
          <w:type w:val="continuous"/>
          <w:pgSz w:w="11907" w:h="16840" w:code="9"/>
          <w:pgMar w:top="2098" w:right="3799" w:bottom="1418" w:left="1134" w:header="284" w:footer="567" w:gutter="0"/>
          <w:cols w:space="720"/>
          <w:docGrid w:linePitch="299"/>
        </w:sectPr>
      </w:pPr>
    </w:p>
    <w:p w14:paraId="392F553E" w14:textId="5E96F65A" w:rsidR="00CA1137" w:rsidRPr="00565DF2" w:rsidRDefault="002D307D" w:rsidP="004B6B64">
      <w:pPr>
        <w:tabs>
          <w:tab w:val="left" w:pos="9781"/>
        </w:tabs>
        <w:spacing w:before="120" w:after="240" w:line="300" w:lineRule="auto"/>
        <w:rPr>
          <w:rFonts w:cs="Arial"/>
          <w:spacing w:val="2"/>
          <w:sz w:val="16"/>
          <w:szCs w:val="16"/>
        </w:rPr>
      </w:pPr>
      <w:r w:rsidRPr="00565DF2">
        <w:rPr>
          <w:rFonts w:cs="Arial"/>
          <w:spacing w:val="2"/>
          <w:sz w:val="16"/>
          <w:szCs w:val="16"/>
        </w:rPr>
        <w:lastRenderedPageBreak/>
        <w:t>AKA_AKAMODULE_Expl_Legende</w:t>
      </w:r>
      <w:r w:rsidR="00A76D0E" w:rsidRPr="00565DF2">
        <w:rPr>
          <w:rFonts w:cs="Arial"/>
          <w:spacing w:val="2"/>
          <w:sz w:val="16"/>
          <w:szCs w:val="16"/>
        </w:rPr>
        <w:t>.</w:t>
      </w:r>
      <w:r w:rsidR="00CA1137" w:rsidRPr="00565DF2">
        <w:rPr>
          <w:rFonts w:cs="Arial"/>
          <w:spacing w:val="2"/>
          <w:sz w:val="16"/>
          <w:szCs w:val="16"/>
        </w:rPr>
        <w:t>jpg</w:t>
      </w:r>
    </w:p>
    <w:p w14:paraId="58496890" w14:textId="1103607D" w:rsidR="00CA1137" w:rsidRPr="00565DF2" w:rsidRDefault="00E6259A" w:rsidP="00FC4DF6">
      <w:pPr>
        <w:tabs>
          <w:tab w:val="left" w:pos="9781"/>
        </w:tabs>
        <w:spacing w:before="120" w:after="120" w:line="300" w:lineRule="auto"/>
        <w:rPr>
          <w:rFonts w:cs="Arial"/>
          <w:spacing w:val="2"/>
          <w:sz w:val="20"/>
        </w:rPr>
      </w:pPr>
      <w:r w:rsidRPr="00565DF2">
        <w:rPr>
          <w:rFonts w:cs="Arial"/>
          <w:noProof/>
          <w:spacing w:val="2"/>
          <w:sz w:val="20"/>
        </w:rPr>
        <w:drawing>
          <wp:inline distT="0" distB="0" distL="0" distR="0" wp14:anchorId="49995BD9" wp14:editId="7637DE17">
            <wp:extent cx="1743344" cy="1440000"/>
            <wp:effectExtent l="0" t="0" r="9525" b="825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O_E-Bus_7900_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4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6E98" w14:textId="75952CA3" w:rsidR="00CB449D" w:rsidRPr="00565DF2" w:rsidRDefault="00BC618F" w:rsidP="00F72F05">
      <w:pPr>
        <w:tabs>
          <w:tab w:val="left" w:pos="9781"/>
        </w:tabs>
        <w:spacing w:before="120" w:after="360" w:line="276" w:lineRule="auto"/>
        <w:rPr>
          <w:rFonts w:cs="Arial"/>
          <w:spacing w:val="-1"/>
          <w:sz w:val="18"/>
          <w:szCs w:val="18"/>
        </w:rPr>
      </w:pPr>
      <w:r w:rsidRPr="00565DF2">
        <w:rPr>
          <w:rFonts w:cs="Arial"/>
          <w:spacing w:val="2"/>
          <w:sz w:val="18"/>
          <w:szCs w:val="18"/>
        </w:rPr>
        <w:t>Einblick in das Batteriemodul</w:t>
      </w:r>
      <w:r w:rsidRPr="00565DF2">
        <w:rPr>
          <w:rFonts w:cs="Arial"/>
          <w:spacing w:val="-1"/>
          <w:sz w:val="18"/>
          <w:szCs w:val="18"/>
        </w:rPr>
        <w:t xml:space="preserve"> </w:t>
      </w:r>
      <w:r w:rsidR="00980C79" w:rsidRPr="00565DF2">
        <w:rPr>
          <w:rFonts w:cs="Arial"/>
          <w:spacing w:val="-1"/>
          <w:sz w:val="18"/>
          <w:szCs w:val="18"/>
        </w:rPr>
        <w:br/>
      </w:r>
      <w:r w:rsidRPr="00565DF2">
        <w:rPr>
          <w:rFonts w:cs="Arial"/>
          <w:spacing w:val="-1"/>
          <w:sz w:val="18"/>
          <w:szCs w:val="18"/>
        </w:rPr>
        <w:t xml:space="preserve">AKAMODULE. </w:t>
      </w:r>
      <w:r w:rsidR="00740595" w:rsidRPr="00565DF2">
        <w:rPr>
          <w:rFonts w:cs="Arial"/>
          <w:spacing w:val="-1"/>
          <w:sz w:val="18"/>
          <w:szCs w:val="18"/>
        </w:rPr>
        <w:t>(</w:t>
      </w:r>
      <w:r w:rsidRPr="00565DF2">
        <w:rPr>
          <w:rFonts w:cs="Arial"/>
          <w:spacing w:val="-1"/>
          <w:sz w:val="18"/>
          <w:szCs w:val="18"/>
        </w:rPr>
        <w:t>Grafik: AKASOL</w:t>
      </w:r>
      <w:r w:rsidR="00740595" w:rsidRPr="00565DF2">
        <w:rPr>
          <w:rFonts w:cs="Arial"/>
          <w:spacing w:val="-1"/>
          <w:sz w:val="18"/>
          <w:szCs w:val="18"/>
        </w:rPr>
        <w:t>)</w:t>
      </w:r>
    </w:p>
    <w:p w14:paraId="012FE126" w14:textId="29DD5955" w:rsidR="00740595" w:rsidRPr="00565DF2" w:rsidRDefault="00131D1A" w:rsidP="00980C79">
      <w:pPr>
        <w:tabs>
          <w:tab w:val="left" w:pos="9781"/>
        </w:tabs>
        <w:spacing w:before="240" w:after="260" w:line="300" w:lineRule="auto"/>
        <w:rPr>
          <w:rFonts w:cs="Arial"/>
          <w:spacing w:val="2"/>
          <w:sz w:val="16"/>
          <w:szCs w:val="16"/>
        </w:rPr>
      </w:pPr>
      <w:r w:rsidRPr="00565DF2">
        <w:rPr>
          <w:rFonts w:cs="Arial"/>
          <w:spacing w:val="2"/>
          <w:sz w:val="16"/>
          <w:szCs w:val="16"/>
        </w:rPr>
        <w:br w:type="column"/>
      </w:r>
      <w:r w:rsidR="00BC618F" w:rsidRPr="00565DF2">
        <w:rPr>
          <w:rFonts w:cs="Arial"/>
          <w:spacing w:val="2"/>
          <w:sz w:val="16"/>
          <w:szCs w:val="16"/>
        </w:rPr>
        <w:lastRenderedPageBreak/>
        <w:t>AKA_Testergebnis_Grafik</w:t>
      </w:r>
      <w:r w:rsidR="00740595" w:rsidRPr="00565DF2">
        <w:rPr>
          <w:rFonts w:cs="Arial"/>
          <w:spacing w:val="2"/>
          <w:sz w:val="16"/>
          <w:szCs w:val="16"/>
        </w:rPr>
        <w:t>.jpg</w:t>
      </w:r>
    </w:p>
    <w:p w14:paraId="24DD1B2A" w14:textId="77777777" w:rsidR="00740595" w:rsidRPr="00565DF2" w:rsidRDefault="00740595" w:rsidP="00980C79">
      <w:pPr>
        <w:tabs>
          <w:tab w:val="left" w:pos="9781"/>
        </w:tabs>
        <w:spacing w:before="120" w:after="80" w:line="300" w:lineRule="auto"/>
        <w:rPr>
          <w:rFonts w:cs="Arial"/>
          <w:spacing w:val="2"/>
          <w:sz w:val="20"/>
        </w:rPr>
      </w:pPr>
      <w:r w:rsidRPr="00565DF2">
        <w:rPr>
          <w:rFonts w:cs="Arial"/>
          <w:noProof/>
          <w:spacing w:val="2"/>
          <w:sz w:val="20"/>
        </w:rPr>
        <w:drawing>
          <wp:inline distT="0" distB="0" distL="0" distR="0" wp14:anchorId="195A5F4C" wp14:editId="566329B4">
            <wp:extent cx="2449794" cy="1476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O_E-Bus_7900_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39" b="2439"/>
                    <a:stretch/>
                  </pic:blipFill>
                  <pic:spPr>
                    <a:xfrm>
                      <a:off x="0" y="0"/>
                      <a:ext cx="2449794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E74C6" w14:textId="51088612" w:rsidR="00BD2ED0" w:rsidRPr="00565DF2" w:rsidRDefault="00813F7B" w:rsidP="0098034F">
      <w:pPr>
        <w:tabs>
          <w:tab w:val="left" w:pos="9781"/>
        </w:tabs>
        <w:spacing w:after="240" w:line="276" w:lineRule="auto"/>
        <w:ind w:right="113"/>
        <w:rPr>
          <w:rFonts w:cs="Arial"/>
          <w:spacing w:val="-2"/>
          <w:sz w:val="18"/>
          <w:szCs w:val="18"/>
        </w:rPr>
      </w:pPr>
      <w:r w:rsidRPr="00565DF2">
        <w:rPr>
          <w:rFonts w:cs="Arial"/>
          <w:sz w:val="18"/>
          <w:szCs w:val="18"/>
        </w:rPr>
        <w:t>Nach über 8.000 Vollladezyklen besitzt AK</w:t>
      </w:r>
      <w:r w:rsidRPr="00565DF2">
        <w:rPr>
          <w:rFonts w:cs="Arial"/>
          <w:sz w:val="18"/>
          <w:szCs w:val="18"/>
        </w:rPr>
        <w:t>A</w:t>
      </w:r>
      <w:r w:rsidRPr="00565DF2">
        <w:rPr>
          <w:rFonts w:cs="Arial"/>
          <w:sz w:val="18"/>
          <w:szCs w:val="18"/>
        </w:rPr>
        <w:t>MODULE</w:t>
      </w:r>
      <w:r w:rsidRPr="00565DF2">
        <w:rPr>
          <w:rFonts w:cs="Arial"/>
          <w:spacing w:val="-2"/>
          <w:sz w:val="18"/>
          <w:szCs w:val="18"/>
        </w:rPr>
        <w:t xml:space="preserve"> </w:t>
      </w:r>
      <w:r w:rsidRPr="00565DF2">
        <w:rPr>
          <w:rFonts w:cs="Arial"/>
          <w:sz w:val="18"/>
          <w:szCs w:val="18"/>
        </w:rPr>
        <w:t xml:space="preserve">46Ah noch 80 Prozent </w:t>
      </w:r>
      <w:r w:rsidR="00C42B2D" w:rsidRPr="00565DF2">
        <w:rPr>
          <w:rFonts w:cs="Arial"/>
          <w:sz w:val="18"/>
          <w:szCs w:val="18"/>
        </w:rPr>
        <w:t xml:space="preserve">der </w:t>
      </w:r>
      <w:r w:rsidR="00C42B2D" w:rsidRPr="00565DF2">
        <w:rPr>
          <w:rFonts w:cs="Arial"/>
          <w:spacing w:val="2"/>
          <w:sz w:val="18"/>
          <w:szCs w:val="18"/>
        </w:rPr>
        <w:t>u</w:t>
      </w:r>
      <w:r w:rsidR="00C42B2D" w:rsidRPr="00565DF2">
        <w:rPr>
          <w:rFonts w:cs="Arial"/>
          <w:spacing w:val="2"/>
          <w:sz w:val="18"/>
          <w:szCs w:val="18"/>
        </w:rPr>
        <w:t>r</w:t>
      </w:r>
      <w:r w:rsidR="00C42B2D" w:rsidRPr="00565DF2">
        <w:rPr>
          <w:rFonts w:cs="Arial"/>
          <w:spacing w:val="2"/>
          <w:sz w:val="18"/>
          <w:szCs w:val="18"/>
        </w:rPr>
        <w:t xml:space="preserve">sprünglichen </w:t>
      </w:r>
      <w:r w:rsidR="00C42B2D" w:rsidRPr="00565DF2">
        <w:rPr>
          <w:rFonts w:cs="Arial"/>
          <w:sz w:val="18"/>
          <w:szCs w:val="18"/>
        </w:rPr>
        <w:t>K</w:t>
      </w:r>
      <w:r w:rsidRPr="00565DF2">
        <w:rPr>
          <w:rFonts w:cs="Arial"/>
          <w:sz w:val="18"/>
          <w:szCs w:val="18"/>
        </w:rPr>
        <w:t>apazität</w:t>
      </w:r>
      <w:r w:rsidR="00FC4DF6" w:rsidRPr="00565DF2">
        <w:rPr>
          <w:rFonts w:cs="Arial"/>
          <w:sz w:val="18"/>
          <w:szCs w:val="18"/>
        </w:rPr>
        <w:t xml:space="preserve">. </w:t>
      </w:r>
      <w:r w:rsidR="00BD2ED0" w:rsidRPr="00565DF2">
        <w:rPr>
          <w:rFonts w:cs="Arial"/>
          <w:sz w:val="18"/>
          <w:szCs w:val="18"/>
        </w:rPr>
        <w:t>(Foto: AKASOL)</w:t>
      </w:r>
      <w:r w:rsidR="00BD2ED0" w:rsidRPr="00565DF2">
        <w:rPr>
          <w:rFonts w:cs="Arial"/>
          <w:spacing w:val="-2"/>
          <w:sz w:val="18"/>
          <w:szCs w:val="18"/>
        </w:rPr>
        <w:t xml:space="preserve"> </w:t>
      </w:r>
    </w:p>
    <w:p w14:paraId="6AA53CF8" w14:textId="77777777" w:rsidR="00992B10" w:rsidRPr="00565DF2" w:rsidRDefault="00992B10">
      <w:pPr>
        <w:rPr>
          <w:rFonts w:cs="Arial"/>
          <w:spacing w:val="2"/>
          <w:szCs w:val="22"/>
        </w:rPr>
        <w:sectPr w:rsidR="00992B10" w:rsidRPr="00565DF2" w:rsidSect="00131D1A">
          <w:type w:val="continuous"/>
          <w:pgSz w:w="11907" w:h="16840" w:code="9"/>
          <w:pgMar w:top="2098" w:right="3799" w:bottom="1418" w:left="1134" w:header="284" w:footer="567" w:gutter="0"/>
          <w:cols w:num="2" w:space="170" w:equalWidth="0">
            <w:col w:w="2948" w:space="170"/>
            <w:col w:w="3856"/>
          </w:cols>
          <w:docGrid w:linePitch="299"/>
        </w:sectPr>
      </w:pPr>
    </w:p>
    <w:p w14:paraId="36A9F2F2" w14:textId="2361667B" w:rsidR="00FD7475" w:rsidRPr="00565DF2" w:rsidRDefault="00FD7475">
      <w:pPr>
        <w:rPr>
          <w:rFonts w:cs="Arial"/>
          <w:spacing w:val="2"/>
          <w:szCs w:val="22"/>
        </w:rPr>
      </w:pPr>
    </w:p>
    <w:p w14:paraId="08B88235" w14:textId="45E65B07" w:rsidR="00670ECA" w:rsidRPr="00565DF2" w:rsidRDefault="00670ECA">
      <w:pPr>
        <w:rPr>
          <w:rFonts w:cs="Arial"/>
          <w:spacing w:val="2"/>
          <w:szCs w:val="22"/>
        </w:rPr>
      </w:pPr>
      <w:r w:rsidRPr="00565DF2">
        <w:rPr>
          <w:rFonts w:cs="Arial"/>
          <w:spacing w:val="2"/>
          <w:szCs w:val="22"/>
        </w:rPr>
        <w:br w:type="page"/>
      </w:r>
    </w:p>
    <w:p w14:paraId="313EF2FC" w14:textId="77777777" w:rsidR="00B13F03" w:rsidRPr="00565DF2" w:rsidRDefault="00B13F03">
      <w:pPr>
        <w:rPr>
          <w:rFonts w:cs="Arial"/>
          <w:spacing w:val="2"/>
          <w:szCs w:val="22"/>
        </w:rPr>
      </w:pPr>
    </w:p>
    <w:p w14:paraId="0801CAB6" w14:textId="77777777" w:rsidR="00670ECA" w:rsidRPr="00565DF2" w:rsidRDefault="00670ECA">
      <w:pPr>
        <w:rPr>
          <w:rFonts w:cs="Arial"/>
          <w:spacing w:val="2"/>
          <w:szCs w:val="22"/>
        </w:rPr>
      </w:pPr>
    </w:p>
    <w:p w14:paraId="6A6ED95E" w14:textId="77777777" w:rsidR="00BF361A" w:rsidRPr="00565DF2" w:rsidRDefault="00BF361A" w:rsidP="00773BC3">
      <w:pPr>
        <w:tabs>
          <w:tab w:val="left" w:pos="9781"/>
        </w:tabs>
        <w:spacing w:before="120" w:after="120" w:line="300" w:lineRule="auto"/>
        <w:rPr>
          <w:rFonts w:cs="Arial"/>
          <w:spacing w:val="-2"/>
          <w:sz w:val="16"/>
          <w:szCs w:val="16"/>
        </w:rPr>
        <w:sectPr w:rsidR="00BF361A" w:rsidRPr="00565DF2" w:rsidSect="00C60241">
          <w:type w:val="continuous"/>
          <w:pgSz w:w="11907" w:h="16840" w:code="9"/>
          <w:pgMar w:top="2098" w:right="3799" w:bottom="1418" w:left="1134" w:header="284" w:footer="567" w:gutter="0"/>
          <w:cols w:space="720"/>
          <w:docGrid w:linePitch="299"/>
        </w:sectPr>
      </w:pPr>
    </w:p>
    <w:p w14:paraId="389B7381" w14:textId="27C923CB" w:rsidR="00773BC3" w:rsidRPr="00565DF2" w:rsidRDefault="00773BC3" w:rsidP="00773BC3">
      <w:pPr>
        <w:tabs>
          <w:tab w:val="left" w:pos="9781"/>
        </w:tabs>
        <w:spacing w:before="120" w:after="120" w:line="300" w:lineRule="auto"/>
        <w:rPr>
          <w:rFonts w:cs="Arial"/>
          <w:spacing w:val="-2"/>
          <w:sz w:val="16"/>
          <w:szCs w:val="16"/>
        </w:rPr>
      </w:pPr>
      <w:r w:rsidRPr="00565DF2">
        <w:rPr>
          <w:rFonts w:cs="Arial"/>
          <w:spacing w:val="-2"/>
          <w:sz w:val="16"/>
          <w:szCs w:val="16"/>
        </w:rPr>
        <w:lastRenderedPageBreak/>
        <w:t xml:space="preserve">KVB_E-Bus_am_Breslauer_Platz.jpg </w:t>
      </w:r>
    </w:p>
    <w:p w14:paraId="5BDD6235" w14:textId="07AF3104" w:rsidR="00773BC3" w:rsidRPr="00565DF2" w:rsidRDefault="00773BC3" w:rsidP="00C801E2">
      <w:pPr>
        <w:tabs>
          <w:tab w:val="left" w:pos="9781"/>
        </w:tabs>
        <w:spacing w:before="120" w:after="120" w:line="300" w:lineRule="auto"/>
        <w:rPr>
          <w:rFonts w:cs="Arial"/>
          <w:spacing w:val="-2"/>
          <w:sz w:val="16"/>
          <w:szCs w:val="16"/>
        </w:rPr>
      </w:pPr>
      <w:r w:rsidRPr="00565DF2">
        <w:rPr>
          <w:rFonts w:cs="Arial"/>
          <w:noProof/>
          <w:spacing w:val="-2"/>
          <w:sz w:val="16"/>
          <w:szCs w:val="16"/>
        </w:rPr>
        <w:drawing>
          <wp:inline distT="0" distB="0" distL="0" distR="0" wp14:anchorId="66F814AF" wp14:editId="1C2053F4">
            <wp:extent cx="2734388" cy="1825200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B_E-Bus_am_Breslauer_Platz_X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r="-4286"/>
                    <a:stretch/>
                  </pic:blipFill>
                  <pic:spPr>
                    <a:xfrm>
                      <a:off x="0" y="0"/>
                      <a:ext cx="2734388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3122" w14:textId="265F816E" w:rsidR="00164D93" w:rsidRPr="00565DF2" w:rsidRDefault="00464F03" w:rsidP="008D67B0">
      <w:pPr>
        <w:tabs>
          <w:tab w:val="left" w:pos="9781"/>
        </w:tabs>
        <w:spacing w:before="120" w:after="120" w:line="276" w:lineRule="auto"/>
        <w:rPr>
          <w:rFonts w:cs="Arial"/>
          <w:spacing w:val="-3"/>
          <w:sz w:val="18"/>
          <w:szCs w:val="18"/>
        </w:rPr>
      </w:pPr>
      <w:r w:rsidRPr="00565DF2">
        <w:rPr>
          <w:rFonts w:cs="Arial"/>
          <w:spacing w:val="-3"/>
          <w:sz w:val="18"/>
          <w:szCs w:val="18"/>
        </w:rPr>
        <w:t>Seit über einem Jahr im Einsatz</w:t>
      </w:r>
      <w:r w:rsidR="00164D93" w:rsidRPr="00565DF2">
        <w:rPr>
          <w:rFonts w:cs="Arial"/>
          <w:spacing w:val="-3"/>
          <w:sz w:val="18"/>
          <w:szCs w:val="18"/>
        </w:rPr>
        <w:t xml:space="preserve">: einer von acht batteriebetriebenen </w:t>
      </w:r>
      <w:r w:rsidRPr="00565DF2">
        <w:rPr>
          <w:rFonts w:cs="Arial"/>
          <w:spacing w:val="-3"/>
          <w:sz w:val="18"/>
          <w:szCs w:val="18"/>
        </w:rPr>
        <w:t>E-B</w:t>
      </w:r>
      <w:r w:rsidR="00164D93" w:rsidRPr="00565DF2">
        <w:rPr>
          <w:rFonts w:cs="Arial"/>
          <w:spacing w:val="-3"/>
          <w:sz w:val="18"/>
          <w:szCs w:val="18"/>
        </w:rPr>
        <w:t>ussen mit AKASOL-Batterie</w:t>
      </w:r>
      <w:r w:rsidR="00DB219E" w:rsidRPr="00565DF2">
        <w:rPr>
          <w:rFonts w:cs="Arial"/>
          <w:spacing w:val="-3"/>
          <w:sz w:val="18"/>
          <w:szCs w:val="18"/>
        </w:rPr>
        <w:softHyphen/>
      </w:r>
      <w:r w:rsidR="00164D93" w:rsidRPr="00565DF2">
        <w:rPr>
          <w:rFonts w:cs="Arial"/>
          <w:spacing w:val="-4"/>
          <w:sz w:val="18"/>
          <w:szCs w:val="18"/>
        </w:rPr>
        <w:t>systemen im re</w:t>
      </w:r>
      <w:r w:rsidRPr="00565DF2">
        <w:rPr>
          <w:rFonts w:cs="Arial"/>
          <w:spacing w:val="-4"/>
          <w:sz w:val="18"/>
          <w:szCs w:val="18"/>
        </w:rPr>
        <w:t>gu</w:t>
      </w:r>
      <w:r w:rsidR="00164D93" w:rsidRPr="00565DF2">
        <w:rPr>
          <w:rFonts w:cs="Arial"/>
          <w:spacing w:val="-4"/>
          <w:sz w:val="18"/>
          <w:szCs w:val="18"/>
        </w:rPr>
        <w:t>lären Kölner Persone</w:t>
      </w:r>
      <w:r w:rsidR="00164D93" w:rsidRPr="00565DF2">
        <w:rPr>
          <w:rFonts w:cs="Arial"/>
          <w:spacing w:val="-4"/>
          <w:sz w:val="18"/>
          <w:szCs w:val="18"/>
        </w:rPr>
        <w:t>n</w:t>
      </w:r>
      <w:r w:rsidR="00164D93" w:rsidRPr="00565DF2">
        <w:rPr>
          <w:rFonts w:cs="Arial"/>
          <w:spacing w:val="-4"/>
          <w:sz w:val="18"/>
          <w:szCs w:val="18"/>
        </w:rPr>
        <w:t>nahverkehr.</w:t>
      </w:r>
      <w:r w:rsidR="00164D93" w:rsidRPr="00565DF2">
        <w:rPr>
          <w:rFonts w:cs="Arial"/>
          <w:spacing w:val="-3"/>
          <w:sz w:val="18"/>
          <w:szCs w:val="18"/>
        </w:rPr>
        <w:t xml:space="preserve"> (Foto: KVB Kölner Verkehrsbetriebe) </w:t>
      </w:r>
    </w:p>
    <w:p w14:paraId="7745E861" w14:textId="5DC3F284" w:rsidR="00EE6487" w:rsidRPr="00565DF2" w:rsidRDefault="00BF361A" w:rsidP="00C801E2">
      <w:pPr>
        <w:tabs>
          <w:tab w:val="left" w:pos="9781"/>
        </w:tabs>
        <w:spacing w:before="120" w:after="120" w:line="300" w:lineRule="auto"/>
        <w:rPr>
          <w:rFonts w:cs="Arial"/>
          <w:spacing w:val="-2"/>
          <w:sz w:val="16"/>
          <w:szCs w:val="16"/>
        </w:rPr>
      </w:pPr>
      <w:r w:rsidRPr="00565DF2">
        <w:rPr>
          <w:rFonts w:cs="Arial"/>
          <w:spacing w:val="-2"/>
          <w:sz w:val="16"/>
          <w:szCs w:val="16"/>
        </w:rPr>
        <w:br w:type="column"/>
      </w:r>
      <w:r w:rsidR="004B6B64" w:rsidRPr="00565DF2">
        <w:rPr>
          <w:rFonts w:cs="Arial"/>
          <w:spacing w:val="-2"/>
          <w:sz w:val="16"/>
          <w:szCs w:val="16"/>
        </w:rPr>
        <w:lastRenderedPageBreak/>
        <w:t>AKA_</w:t>
      </w:r>
      <w:r w:rsidR="00411CEA" w:rsidRPr="00565DF2">
        <w:rPr>
          <w:rFonts w:cs="Arial"/>
          <w:spacing w:val="-2"/>
          <w:sz w:val="16"/>
          <w:szCs w:val="16"/>
        </w:rPr>
        <w:t>Bjoern_Eberleh_01_P</w:t>
      </w:r>
      <w:r w:rsidR="004B6B64" w:rsidRPr="00565DF2">
        <w:rPr>
          <w:rFonts w:cs="Arial"/>
          <w:spacing w:val="-2"/>
          <w:sz w:val="16"/>
          <w:szCs w:val="16"/>
        </w:rPr>
        <w:t>.jpg</w:t>
      </w:r>
    </w:p>
    <w:p w14:paraId="1EE99A5E" w14:textId="77777777" w:rsidR="004B6B64" w:rsidRPr="00565DF2" w:rsidRDefault="004B6B64" w:rsidP="00BF361A">
      <w:pPr>
        <w:tabs>
          <w:tab w:val="left" w:pos="9781"/>
        </w:tabs>
        <w:spacing w:before="120" w:after="120" w:line="276" w:lineRule="auto"/>
        <w:rPr>
          <w:rFonts w:cs="Arial"/>
          <w:sz w:val="24"/>
        </w:rPr>
      </w:pPr>
      <w:r w:rsidRPr="00565DF2">
        <w:rPr>
          <w:rFonts w:cs="Arial"/>
          <w:noProof/>
          <w:sz w:val="24"/>
        </w:rPr>
        <w:drawing>
          <wp:inline distT="0" distB="0" distL="0" distR="0" wp14:anchorId="7AA74103" wp14:editId="33438D7C">
            <wp:extent cx="1357026" cy="1825200"/>
            <wp:effectExtent l="0" t="0" r="0" b="381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26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73179" w14:textId="17BBB208" w:rsidR="00A93056" w:rsidRPr="00565DF2" w:rsidRDefault="003735AA" w:rsidP="002F37CC">
      <w:pPr>
        <w:tabs>
          <w:tab w:val="left" w:pos="9781"/>
        </w:tabs>
        <w:spacing w:before="120" w:after="120" w:line="276" w:lineRule="auto"/>
        <w:ind w:right="-170"/>
        <w:rPr>
          <w:rFonts w:cs="Arial"/>
          <w:spacing w:val="-3"/>
          <w:sz w:val="18"/>
          <w:szCs w:val="18"/>
        </w:rPr>
      </w:pPr>
      <w:r w:rsidRPr="00565DF2">
        <w:rPr>
          <w:rFonts w:cs="Arial"/>
          <w:spacing w:val="-3"/>
          <w:sz w:val="18"/>
          <w:szCs w:val="18"/>
        </w:rPr>
        <w:t>Björn Eberleh</w:t>
      </w:r>
      <w:r w:rsidR="00A93056" w:rsidRPr="00565DF2">
        <w:rPr>
          <w:rFonts w:cs="Arial"/>
          <w:spacing w:val="-3"/>
          <w:sz w:val="18"/>
          <w:szCs w:val="18"/>
        </w:rPr>
        <w:t xml:space="preserve">, </w:t>
      </w:r>
      <w:r w:rsidRPr="00565DF2">
        <w:rPr>
          <w:rFonts w:cs="Arial"/>
          <w:spacing w:val="-3"/>
          <w:sz w:val="18"/>
          <w:szCs w:val="18"/>
        </w:rPr>
        <w:t>Leiter Projektmanag</w:t>
      </w:r>
      <w:r w:rsidRPr="00565DF2">
        <w:rPr>
          <w:rFonts w:cs="Arial"/>
          <w:spacing w:val="-3"/>
          <w:sz w:val="18"/>
          <w:szCs w:val="18"/>
        </w:rPr>
        <w:t>e</w:t>
      </w:r>
      <w:r w:rsidRPr="00565DF2">
        <w:rPr>
          <w:rFonts w:cs="Arial"/>
          <w:spacing w:val="-3"/>
          <w:sz w:val="18"/>
          <w:szCs w:val="18"/>
        </w:rPr>
        <w:t>ment, Test und Service</w:t>
      </w:r>
      <w:r w:rsidRPr="00565DF2" w:rsidDel="003735AA">
        <w:rPr>
          <w:rFonts w:cs="Arial"/>
          <w:spacing w:val="-3"/>
          <w:sz w:val="18"/>
          <w:szCs w:val="18"/>
        </w:rPr>
        <w:t xml:space="preserve"> </w:t>
      </w:r>
      <w:r w:rsidR="00A93056" w:rsidRPr="00565DF2">
        <w:rPr>
          <w:rFonts w:cs="Arial"/>
          <w:spacing w:val="-3"/>
          <w:sz w:val="18"/>
          <w:szCs w:val="18"/>
        </w:rPr>
        <w:t xml:space="preserve">von AKASOL. (Foto: </w:t>
      </w:r>
      <w:r w:rsidRPr="00565DF2">
        <w:rPr>
          <w:rFonts w:cs="Arial"/>
          <w:spacing w:val="-3"/>
          <w:sz w:val="18"/>
          <w:szCs w:val="18"/>
        </w:rPr>
        <w:t>AKASOL</w:t>
      </w:r>
      <w:r w:rsidR="00A93056" w:rsidRPr="00565DF2">
        <w:rPr>
          <w:rFonts w:cs="Arial"/>
          <w:spacing w:val="-3"/>
          <w:sz w:val="18"/>
          <w:szCs w:val="18"/>
        </w:rPr>
        <w:t>)</w:t>
      </w:r>
    </w:p>
    <w:p w14:paraId="44173409" w14:textId="77777777" w:rsidR="00BF361A" w:rsidRPr="00565DF2" w:rsidRDefault="00BF361A" w:rsidP="005E4374">
      <w:pPr>
        <w:tabs>
          <w:tab w:val="left" w:pos="9781"/>
        </w:tabs>
        <w:spacing w:before="120" w:after="120" w:line="276" w:lineRule="auto"/>
        <w:rPr>
          <w:rFonts w:cs="Arial"/>
          <w:spacing w:val="-2"/>
          <w:sz w:val="20"/>
        </w:rPr>
        <w:sectPr w:rsidR="00BF361A" w:rsidRPr="00565DF2" w:rsidSect="003F0BAF">
          <w:type w:val="continuous"/>
          <w:pgSz w:w="11907" w:h="16840" w:code="9"/>
          <w:pgMar w:top="2098" w:right="3799" w:bottom="1418" w:left="1134" w:header="284" w:footer="567" w:gutter="0"/>
          <w:cols w:num="2" w:space="170" w:equalWidth="0">
            <w:col w:w="3969" w:space="170"/>
            <w:col w:w="2835"/>
          </w:cols>
          <w:docGrid w:linePitch="299"/>
        </w:sectPr>
      </w:pPr>
    </w:p>
    <w:p w14:paraId="28B19336" w14:textId="77777777" w:rsidR="00CB02C1" w:rsidRPr="00565DF2" w:rsidRDefault="00CB02C1" w:rsidP="005E4374">
      <w:pPr>
        <w:tabs>
          <w:tab w:val="left" w:pos="9781"/>
        </w:tabs>
        <w:spacing w:before="120" w:after="120" w:line="276" w:lineRule="auto"/>
        <w:rPr>
          <w:rFonts w:cs="Arial"/>
          <w:spacing w:val="-2"/>
          <w:sz w:val="20"/>
        </w:rPr>
      </w:pPr>
    </w:p>
    <w:p w14:paraId="53E946FD" w14:textId="77777777" w:rsidR="00A93056" w:rsidRPr="00565DF2" w:rsidRDefault="00A93056" w:rsidP="00EE6487">
      <w:pPr>
        <w:tabs>
          <w:tab w:val="left" w:pos="9781"/>
        </w:tabs>
        <w:spacing w:before="120" w:after="240" w:line="276" w:lineRule="auto"/>
        <w:rPr>
          <w:rFonts w:cs="Arial"/>
          <w:spacing w:val="-2"/>
          <w:sz w:val="20"/>
        </w:rPr>
      </w:pPr>
    </w:p>
    <w:p w14:paraId="263845FA" w14:textId="77777777" w:rsidR="00875791" w:rsidRPr="00565DF2" w:rsidRDefault="00875791" w:rsidP="00EE6487">
      <w:pPr>
        <w:tabs>
          <w:tab w:val="left" w:pos="9781"/>
        </w:tabs>
        <w:spacing w:before="120" w:after="240" w:line="276" w:lineRule="auto"/>
        <w:rPr>
          <w:rFonts w:cs="Arial"/>
          <w:spacing w:val="-2"/>
          <w:sz w:val="20"/>
        </w:rPr>
      </w:pPr>
    </w:p>
    <w:p w14:paraId="57E16003" w14:textId="77777777" w:rsidR="00875791" w:rsidRPr="00565DF2" w:rsidRDefault="00875791" w:rsidP="00EE6487">
      <w:pPr>
        <w:tabs>
          <w:tab w:val="left" w:pos="9781"/>
        </w:tabs>
        <w:spacing w:before="120" w:after="240" w:line="276" w:lineRule="auto"/>
        <w:rPr>
          <w:rFonts w:cs="Arial"/>
          <w:spacing w:val="-2"/>
          <w:sz w:val="20"/>
        </w:rPr>
      </w:pPr>
    </w:p>
    <w:p w14:paraId="7C2D24E8" w14:textId="77777777" w:rsidR="00875791" w:rsidRPr="00565DF2" w:rsidRDefault="00875791" w:rsidP="00EE6487">
      <w:pPr>
        <w:tabs>
          <w:tab w:val="left" w:pos="9781"/>
        </w:tabs>
        <w:spacing w:before="120" w:after="240" w:line="276" w:lineRule="auto"/>
        <w:rPr>
          <w:rFonts w:cs="Arial"/>
          <w:spacing w:val="-2"/>
          <w:sz w:val="20"/>
        </w:rPr>
        <w:sectPr w:rsidR="00875791" w:rsidRPr="00565DF2" w:rsidSect="00C60241">
          <w:type w:val="continuous"/>
          <w:pgSz w:w="11907" w:h="16840" w:code="9"/>
          <w:pgMar w:top="2098" w:right="3799" w:bottom="1418" w:left="1134" w:header="284" w:footer="567" w:gutter="0"/>
          <w:cols w:space="720"/>
          <w:docGrid w:linePitch="299"/>
        </w:sect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4514"/>
      </w:tblGrid>
      <w:tr w:rsidR="004B6B64" w:rsidRPr="00565DF2" w14:paraId="69E16B6E" w14:textId="77777777" w:rsidTr="005C49CD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1EA7DEF7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b/>
                <w:bCs/>
                <w:sz w:val="18"/>
                <w:szCs w:val="18"/>
              </w:rPr>
            </w:pPr>
            <w:bookmarkStart w:id="1" w:name="OLE_LINK1"/>
            <w:bookmarkStart w:id="2" w:name="OLE_LINK2"/>
            <w:r w:rsidRPr="00565DF2">
              <w:rPr>
                <w:rFonts w:cs="Arial"/>
                <w:b/>
                <w:bCs/>
                <w:sz w:val="18"/>
                <w:szCs w:val="18"/>
              </w:rPr>
              <w:lastRenderedPageBreak/>
              <w:t>Weitere Informationen:</w:t>
            </w:r>
          </w:p>
          <w:p w14:paraId="29216D2B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565DF2">
              <w:rPr>
                <w:rFonts w:cs="Arial"/>
                <w:sz w:val="18"/>
                <w:szCs w:val="18"/>
              </w:rPr>
              <w:t>AKASOL GmbH, Katja Steinhauser</w:t>
            </w:r>
          </w:p>
          <w:p w14:paraId="0265D062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565DF2">
              <w:rPr>
                <w:rFonts w:cs="Arial"/>
                <w:sz w:val="18"/>
                <w:szCs w:val="18"/>
              </w:rPr>
              <w:t>Landwehrstraße 55, D-64293 Darmstadt</w:t>
            </w:r>
          </w:p>
          <w:p w14:paraId="16F7F734" w14:textId="336E346F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565DF2">
              <w:rPr>
                <w:rFonts w:cs="Arial"/>
                <w:sz w:val="18"/>
                <w:szCs w:val="18"/>
              </w:rPr>
              <w:t xml:space="preserve">Tel.: +49 </w:t>
            </w:r>
            <w:r w:rsidR="00913D80" w:rsidRPr="00565DF2">
              <w:rPr>
                <w:rFonts w:cs="Arial"/>
                <w:sz w:val="18"/>
                <w:szCs w:val="18"/>
              </w:rPr>
              <w:t>6151 80 05 00-140</w:t>
            </w:r>
          </w:p>
          <w:p w14:paraId="41D330D4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565DF2">
              <w:rPr>
                <w:rFonts w:cs="Arial"/>
                <w:sz w:val="18"/>
                <w:szCs w:val="18"/>
              </w:rPr>
              <w:t>Fax: +49 6151 80 08 00-129</w:t>
            </w:r>
          </w:p>
          <w:p w14:paraId="5E050291" w14:textId="0426EE09" w:rsidR="004B6B64" w:rsidRPr="00565DF2" w:rsidRDefault="00AC503B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hyperlink r:id="rId14" w:history="1">
              <w:r w:rsidR="00F70730" w:rsidRPr="00565DF2">
                <w:rPr>
                  <w:rStyle w:val="Link"/>
                  <w:rFonts w:cs="Arial"/>
                  <w:sz w:val="18"/>
                  <w:szCs w:val="18"/>
                </w:rPr>
                <w:t>katja.steinhauser@akasol.com</w:t>
              </w:r>
            </w:hyperlink>
          </w:p>
          <w:p w14:paraId="01404E72" w14:textId="77777777" w:rsidR="004B6B64" w:rsidRPr="00565DF2" w:rsidRDefault="00AC503B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  <w:u w:val="single"/>
              </w:rPr>
            </w:pPr>
            <w:hyperlink r:id="rId15" w:history="1">
              <w:r w:rsidR="004B6B64" w:rsidRPr="00565DF2">
                <w:rPr>
                  <w:rStyle w:val="Link"/>
                  <w:rFonts w:cs="Arial"/>
                  <w:sz w:val="18"/>
                  <w:szCs w:val="18"/>
                </w:rPr>
                <w:t>www.akasol.com</w:t>
              </w:r>
            </w:hyperlink>
          </w:p>
          <w:p w14:paraId="1B0E0FC2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</w:p>
          <w:p w14:paraId="057F3CA1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D459F79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b/>
                <w:sz w:val="18"/>
                <w:szCs w:val="18"/>
              </w:rPr>
            </w:pPr>
            <w:r w:rsidRPr="00565DF2">
              <w:rPr>
                <w:rFonts w:cs="Arial"/>
                <w:b/>
                <w:sz w:val="18"/>
                <w:szCs w:val="18"/>
              </w:rPr>
              <w:t>Presse- und Öffentlichkeitsarbeit:</w:t>
            </w:r>
          </w:p>
          <w:p w14:paraId="7303E93D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565DF2">
              <w:rPr>
                <w:rFonts w:cs="Arial"/>
                <w:sz w:val="18"/>
                <w:szCs w:val="18"/>
              </w:rPr>
              <w:t xml:space="preserve">Press’n’Relations GmbH, Uwe Taeger </w:t>
            </w:r>
          </w:p>
          <w:p w14:paraId="7817D08D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565DF2">
              <w:rPr>
                <w:rFonts w:cs="Arial"/>
                <w:sz w:val="18"/>
                <w:szCs w:val="18"/>
              </w:rPr>
              <w:t>Magirusstraße 33, D-89077 Ulm</w:t>
            </w:r>
          </w:p>
          <w:p w14:paraId="44A8BA1E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565DF2">
              <w:rPr>
                <w:rFonts w:cs="Arial"/>
                <w:sz w:val="18"/>
                <w:szCs w:val="18"/>
              </w:rPr>
              <w:t xml:space="preserve">Tel.: +49 731 96 287-31 </w:t>
            </w:r>
          </w:p>
          <w:p w14:paraId="17F8E558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r w:rsidRPr="00565DF2">
              <w:rPr>
                <w:rFonts w:cs="Arial"/>
                <w:sz w:val="18"/>
                <w:szCs w:val="18"/>
              </w:rPr>
              <w:t>Fax: +49 731 96 287-97</w:t>
            </w:r>
          </w:p>
          <w:p w14:paraId="42832FA5" w14:textId="77777777" w:rsidR="004B6B64" w:rsidRPr="00565DF2" w:rsidRDefault="00AC503B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hyperlink r:id="rId16" w:history="1">
              <w:r w:rsidR="004B6B64" w:rsidRPr="00565DF2">
                <w:rPr>
                  <w:rStyle w:val="Link"/>
                  <w:rFonts w:cs="Arial"/>
                  <w:sz w:val="18"/>
                  <w:szCs w:val="18"/>
                </w:rPr>
                <w:t>ut@press-n-relations.de</w:t>
              </w:r>
            </w:hyperlink>
          </w:p>
          <w:p w14:paraId="3DC79C24" w14:textId="77777777" w:rsidR="004B6B64" w:rsidRPr="00565DF2" w:rsidRDefault="00AC503B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  <w:hyperlink r:id="rId17" w:history="1">
              <w:r w:rsidR="004B6B64" w:rsidRPr="00565DF2">
                <w:rPr>
                  <w:rStyle w:val="Link"/>
                  <w:rFonts w:cs="Arial"/>
                  <w:sz w:val="18"/>
                  <w:szCs w:val="18"/>
                </w:rPr>
                <w:t>www.press-n-relations.de</w:t>
              </w:r>
            </w:hyperlink>
          </w:p>
          <w:p w14:paraId="2DBDEAB2" w14:textId="77777777" w:rsidR="004B6B64" w:rsidRPr="00565DF2" w:rsidRDefault="004B6B64" w:rsidP="00385215">
            <w:pPr>
              <w:tabs>
                <w:tab w:val="left" w:pos="9781"/>
              </w:tabs>
              <w:spacing w:before="20" w:after="20" w:line="252" w:lineRule="auto"/>
              <w:rPr>
                <w:rFonts w:cs="Arial"/>
                <w:sz w:val="18"/>
                <w:szCs w:val="18"/>
              </w:rPr>
            </w:pPr>
          </w:p>
        </w:tc>
      </w:tr>
    </w:tbl>
    <w:bookmarkEnd w:id="1"/>
    <w:bookmarkEnd w:id="2"/>
    <w:p w14:paraId="6CEDB0A0" w14:textId="77777777" w:rsidR="00E31670" w:rsidRPr="00565DF2" w:rsidRDefault="004B6B64" w:rsidP="00385215">
      <w:pPr>
        <w:tabs>
          <w:tab w:val="left" w:pos="9781"/>
        </w:tabs>
        <w:spacing w:before="120" w:after="60" w:line="252" w:lineRule="auto"/>
        <w:rPr>
          <w:rFonts w:cs="Arial"/>
          <w:b/>
          <w:sz w:val="18"/>
          <w:szCs w:val="18"/>
        </w:rPr>
      </w:pPr>
      <w:r w:rsidRPr="00565DF2">
        <w:rPr>
          <w:rFonts w:cs="Arial"/>
          <w:b/>
          <w:sz w:val="18"/>
          <w:szCs w:val="18"/>
        </w:rPr>
        <w:t>Über AKASOL</w:t>
      </w:r>
    </w:p>
    <w:p w14:paraId="484E18D3" w14:textId="2C234595" w:rsidR="005C49CD" w:rsidRPr="00565DF2" w:rsidRDefault="004B6B64" w:rsidP="00385215">
      <w:pPr>
        <w:spacing w:line="252" w:lineRule="auto"/>
        <w:rPr>
          <w:rFonts w:cs="Arial"/>
        </w:rPr>
      </w:pPr>
      <w:r w:rsidRPr="00565DF2">
        <w:rPr>
          <w:rFonts w:cs="Arial"/>
          <w:spacing w:val="-1"/>
          <w:sz w:val="18"/>
          <w:szCs w:val="18"/>
        </w:rPr>
        <w:t xml:space="preserve">Die AKASOL GmbH entwickelt und produziert seit </w:t>
      </w:r>
      <w:r w:rsidR="00BF75D2" w:rsidRPr="00565DF2">
        <w:rPr>
          <w:rFonts w:cs="Arial"/>
          <w:spacing w:val="-1"/>
          <w:sz w:val="18"/>
          <w:szCs w:val="18"/>
        </w:rPr>
        <w:t>über 25</w:t>
      </w:r>
      <w:r w:rsidR="00233E1B" w:rsidRPr="00565DF2">
        <w:rPr>
          <w:rFonts w:cs="Arial"/>
          <w:spacing w:val="-1"/>
          <w:sz w:val="18"/>
          <w:szCs w:val="18"/>
        </w:rPr>
        <w:t> </w:t>
      </w:r>
      <w:r w:rsidRPr="00565DF2">
        <w:rPr>
          <w:rFonts w:cs="Arial"/>
          <w:spacing w:val="-1"/>
          <w:sz w:val="18"/>
          <w:szCs w:val="18"/>
        </w:rPr>
        <w:t xml:space="preserve">Jahren </w:t>
      </w:r>
      <w:r w:rsidRPr="00565DF2">
        <w:rPr>
          <w:rFonts w:cs="Arial"/>
          <w:spacing w:val="-1"/>
          <w:sz w:val="18"/>
          <w:szCs w:val="18"/>
          <w:lang w:bidi="de-DE"/>
        </w:rPr>
        <w:t>mobile und stationäre Hochleistungs-Batteriesysteme für den deutschen und europäischen Markt. Einsatzg</w:t>
      </w:r>
      <w:r w:rsidRPr="00565DF2">
        <w:rPr>
          <w:rFonts w:cs="Arial"/>
          <w:spacing w:val="-1"/>
          <w:sz w:val="18"/>
          <w:szCs w:val="18"/>
          <w:lang w:bidi="de-DE"/>
        </w:rPr>
        <w:t>e</w:t>
      </w:r>
      <w:r w:rsidRPr="00565DF2">
        <w:rPr>
          <w:rFonts w:cs="Arial"/>
          <w:spacing w:val="-1"/>
          <w:sz w:val="18"/>
          <w:szCs w:val="18"/>
          <w:lang w:bidi="de-DE"/>
        </w:rPr>
        <w:t xml:space="preserve">biete der mehrfach ausgezeichneten Speicherlösungen sind die Automobil- und </w:t>
      </w:r>
      <w:r w:rsidRPr="00565DF2">
        <w:rPr>
          <w:rFonts w:cs="Arial"/>
          <w:spacing w:val="-2"/>
          <w:sz w:val="18"/>
          <w:szCs w:val="18"/>
          <w:lang w:bidi="de-DE"/>
        </w:rPr>
        <w:t>Nut</w:t>
      </w:r>
      <w:r w:rsidRPr="00565DF2">
        <w:rPr>
          <w:rFonts w:cs="Arial"/>
          <w:spacing w:val="-2"/>
          <w:sz w:val="18"/>
          <w:szCs w:val="18"/>
          <w:lang w:bidi="de-DE"/>
        </w:rPr>
        <w:t>z</w:t>
      </w:r>
      <w:r w:rsidRPr="00565DF2">
        <w:rPr>
          <w:rFonts w:cs="Arial"/>
          <w:spacing w:val="-2"/>
          <w:sz w:val="18"/>
          <w:szCs w:val="18"/>
          <w:lang w:bidi="de-DE"/>
        </w:rPr>
        <w:t xml:space="preserve">fahrzeugindustrie, die Off-Highway-Industrie sowie die Solar- und Windenergiewirtschaft. </w:t>
      </w:r>
    </w:p>
    <w:sectPr w:rsidR="005C49CD" w:rsidRPr="00565DF2" w:rsidSect="005C49CD">
      <w:type w:val="continuous"/>
      <w:pgSz w:w="11907" w:h="16840" w:code="9"/>
      <w:pgMar w:top="2268" w:right="3799" w:bottom="1418" w:left="1134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BA870" w14:textId="77777777" w:rsidR="00126ADC" w:rsidRDefault="00126ADC">
      <w:r>
        <w:separator/>
      </w:r>
    </w:p>
  </w:endnote>
  <w:endnote w:type="continuationSeparator" w:id="0">
    <w:p w14:paraId="46351667" w14:textId="77777777" w:rsidR="00126ADC" w:rsidRDefault="0012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455E2" w14:textId="4080D04A" w:rsidR="00126ADC" w:rsidRPr="00047022" w:rsidRDefault="00126ADC" w:rsidP="005C49CD">
    <w:pPr>
      <w:pStyle w:val="Fuzeile"/>
      <w:jc w:val="right"/>
      <w:rPr>
        <w:sz w:val="16"/>
      </w:rPr>
    </w:pPr>
    <w:r w:rsidRPr="00047022">
      <w:rPr>
        <w:sz w:val="16"/>
        <w:szCs w:val="24"/>
      </w:rPr>
      <w:t xml:space="preserve">Seite </w:t>
    </w:r>
    <w:r w:rsidRPr="00047022">
      <w:rPr>
        <w:sz w:val="16"/>
        <w:szCs w:val="24"/>
      </w:rPr>
      <w:fldChar w:fldCharType="begin"/>
    </w:r>
    <w:r w:rsidRPr="00047022">
      <w:rPr>
        <w:sz w:val="16"/>
        <w:szCs w:val="24"/>
      </w:rPr>
      <w:instrText xml:space="preserve"> </w:instrText>
    </w:r>
    <w:r>
      <w:rPr>
        <w:sz w:val="16"/>
        <w:szCs w:val="24"/>
      </w:rPr>
      <w:instrText>PAGE</w:instrText>
    </w:r>
    <w:r w:rsidRPr="00047022">
      <w:rPr>
        <w:sz w:val="16"/>
        <w:szCs w:val="24"/>
      </w:rPr>
      <w:instrText xml:space="preserve"> </w:instrText>
    </w:r>
    <w:r w:rsidRPr="00047022">
      <w:rPr>
        <w:sz w:val="16"/>
        <w:szCs w:val="24"/>
      </w:rPr>
      <w:fldChar w:fldCharType="separate"/>
    </w:r>
    <w:r w:rsidR="00AC503B">
      <w:rPr>
        <w:noProof/>
        <w:sz w:val="16"/>
        <w:szCs w:val="24"/>
      </w:rPr>
      <w:t>1</w:t>
    </w:r>
    <w:r w:rsidRPr="00047022">
      <w:rPr>
        <w:sz w:val="16"/>
        <w:szCs w:val="24"/>
      </w:rPr>
      <w:fldChar w:fldCharType="end"/>
    </w:r>
    <w:r w:rsidRPr="00047022">
      <w:rPr>
        <w:sz w:val="16"/>
        <w:szCs w:val="24"/>
      </w:rPr>
      <w:t xml:space="preserve"> von </w:t>
    </w:r>
    <w:r w:rsidRPr="00047022">
      <w:rPr>
        <w:sz w:val="16"/>
        <w:szCs w:val="24"/>
      </w:rPr>
      <w:fldChar w:fldCharType="begin"/>
    </w:r>
    <w:r w:rsidRPr="00047022">
      <w:rPr>
        <w:sz w:val="16"/>
        <w:szCs w:val="24"/>
      </w:rPr>
      <w:instrText xml:space="preserve"> </w:instrText>
    </w:r>
    <w:r>
      <w:rPr>
        <w:sz w:val="16"/>
        <w:szCs w:val="24"/>
      </w:rPr>
      <w:instrText>NUMPAGES</w:instrText>
    </w:r>
    <w:r w:rsidRPr="00047022">
      <w:rPr>
        <w:sz w:val="16"/>
        <w:szCs w:val="24"/>
      </w:rPr>
      <w:instrText xml:space="preserve"> </w:instrText>
    </w:r>
    <w:r w:rsidRPr="00047022">
      <w:rPr>
        <w:sz w:val="16"/>
        <w:szCs w:val="24"/>
      </w:rPr>
      <w:fldChar w:fldCharType="separate"/>
    </w:r>
    <w:r w:rsidR="00AC503B">
      <w:rPr>
        <w:noProof/>
        <w:sz w:val="16"/>
        <w:szCs w:val="24"/>
      </w:rPr>
      <w:t>3</w:t>
    </w:r>
    <w:r w:rsidRPr="00047022">
      <w:rPr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EF47E" w14:textId="77777777" w:rsidR="00126ADC" w:rsidRDefault="00126ADC">
      <w:r>
        <w:separator/>
      </w:r>
    </w:p>
  </w:footnote>
  <w:footnote w:type="continuationSeparator" w:id="0">
    <w:p w14:paraId="4F185B05" w14:textId="77777777" w:rsidR="00126ADC" w:rsidRDefault="00126A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126ADC" w14:paraId="0EF376D0" w14:textId="77777777">
      <w:trPr>
        <w:trHeight w:hRule="exact" w:val="227"/>
      </w:trPr>
      <w:tc>
        <w:tcPr>
          <w:tcW w:w="11907" w:type="dxa"/>
          <w:shd w:val="clear" w:color="auto" w:fill="auto"/>
        </w:tcPr>
        <w:p w14:paraId="52868D9C" w14:textId="77777777" w:rsidR="00126ADC" w:rsidRPr="008B450D" w:rsidRDefault="00126ADC" w:rsidP="005C49CD">
          <w:pPr>
            <w:pStyle w:val="Kopfzeile"/>
            <w:jc w:val="right"/>
          </w:pPr>
        </w:p>
      </w:tc>
    </w:tr>
  </w:tbl>
  <w:p w14:paraId="2D21B493" w14:textId="77777777" w:rsidR="00126ADC" w:rsidRDefault="00126ADC" w:rsidP="005C49CD">
    <w:pPr>
      <w:pStyle w:val="Kopfzeile"/>
      <w:spacing w:line="276" w:lineRule="aut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475616" wp14:editId="63BE7ECE">
          <wp:simplePos x="0" y="0"/>
          <wp:positionH relativeFrom="column">
            <wp:posOffset>4756150</wp:posOffset>
          </wp:positionH>
          <wp:positionV relativeFrom="paragraph">
            <wp:posOffset>71755</wp:posOffset>
          </wp:positionV>
          <wp:extent cx="1915795" cy="419100"/>
          <wp:effectExtent l="0" t="0" r="0" b="12700"/>
          <wp:wrapSquare wrapText="bothSides"/>
          <wp:docPr id="6" name="Picture 3" descr="Beschreibung: Markenzeichen_AKA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chreibung: Markenzeichen_AKA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928EC" w14:textId="77777777" w:rsidR="00126ADC" w:rsidRPr="00340675" w:rsidRDefault="00126ADC" w:rsidP="005C49CD">
    <w:pPr>
      <w:spacing w:before="240"/>
      <w:rPr>
        <w:b/>
        <w:bCs/>
        <w:smallCaps/>
        <w:color w:val="808080"/>
        <w:sz w:val="28"/>
        <w:szCs w:val="28"/>
      </w:rPr>
    </w:pPr>
    <w:r w:rsidRPr="00340675">
      <w:rPr>
        <w:b/>
        <w:bCs/>
        <w:smallCaps/>
        <w:color w:val="808080"/>
        <w:sz w:val="28"/>
        <w:szCs w:val="28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trackRevisions/>
  <w:defaultTabStop w:val="708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64"/>
    <w:rsid w:val="00003E9C"/>
    <w:rsid w:val="000128A1"/>
    <w:rsid w:val="000312EC"/>
    <w:rsid w:val="00040EB7"/>
    <w:rsid w:val="0004360D"/>
    <w:rsid w:val="00044D07"/>
    <w:rsid w:val="000459AD"/>
    <w:rsid w:val="00046BA5"/>
    <w:rsid w:val="00050CC1"/>
    <w:rsid w:val="00052F5D"/>
    <w:rsid w:val="00054548"/>
    <w:rsid w:val="0005719F"/>
    <w:rsid w:val="00062E9D"/>
    <w:rsid w:val="000755C8"/>
    <w:rsid w:val="00080216"/>
    <w:rsid w:val="00083EF0"/>
    <w:rsid w:val="00085F58"/>
    <w:rsid w:val="000863D3"/>
    <w:rsid w:val="00090667"/>
    <w:rsid w:val="00094966"/>
    <w:rsid w:val="000B0E3B"/>
    <w:rsid w:val="000C4069"/>
    <w:rsid w:val="000D0C61"/>
    <w:rsid w:val="000E34E4"/>
    <w:rsid w:val="000F2273"/>
    <w:rsid w:val="000F512B"/>
    <w:rsid w:val="000F6AD7"/>
    <w:rsid w:val="00106997"/>
    <w:rsid w:val="00116D7A"/>
    <w:rsid w:val="00120492"/>
    <w:rsid w:val="0012173E"/>
    <w:rsid w:val="00123B4F"/>
    <w:rsid w:val="00126ADC"/>
    <w:rsid w:val="00126B23"/>
    <w:rsid w:val="00131D1A"/>
    <w:rsid w:val="001405CB"/>
    <w:rsid w:val="00140B2D"/>
    <w:rsid w:val="00143690"/>
    <w:rsid w:val="0014371F"/>
    <w:rsid w:val="001523B5"/>
    <w:rsid w:val="00153DAB"/>
    <w:rsid w:val="00156558"/>
    <w:rsid w:val="00157F60"/>
    <w:rsid w:val="001647D1"/>
    <w:rsid w:val="00164D93"/>
    <w:rsid w:val="001777EB"/>
    <w:rsid w:val="0018280A"/>
    <w:rsid w:val="0019594B"/>
    <w:rsid w:val="00195F06"/>
    <w:rsid w:val="001A03EA"/>
    <w:rsid w:val="001A609A"/>
    <w:rsid w:val="001A61E9"/>
    <w:rsid w:val="001A77FA"/>
    <w:rsid w:val="001C6D1F"/>
    <w:rsid w:val="001C7129"/>
    <w:rsid w:val="001D0048"/>
    <w:rsid w:val="001D5E30"/>
    <w:rsid w:val="001D5F2E"/>
    <w:rsid w:val="001E13DC"/>
    <w:rsid w:val="001E433F"/>
    <w:rsid w:val="001E4E16"/>
    <w:rsid w:val="001E5A88"/>
    <w:rsid w:val="001E6B3D"/>
    <w:rsid w:val="00205533"/>
    <w:rsid w:val="00211D0D"/>
    <w:rsid w:val="002246BB"/>
    <w:rsid w:val="00230CB3"/>
    <w:rsid w:val="00232FD5"/>
    <w:rsid w:val="00233E1B"/>
    <w:rsid w:val="00236C1B"/>
    <w:rsid w:val="00243B40"/>
    <w:rsid w:val="002564D7"/>
    <w:rsid w:val="0026000B"/>
    <w:rsid w:val="00262073"/>
    <w:rsid w:val="00263BA6"/>
    <w:rsid w:val="00276CFE"/>
    <w:rsid w:val="0027758A"/>
    <w:rsid w:val="00284A19"/>
    <w:rsid w:val="00287DFF"/>
    <w:rsid w:val="00292310"/>
    <w:rsid w:val="00294E5E"/>
    <w:rsid w:val="00296C6C"/>
    <w:rsid w:val="00297B43"/>
    <w:rsid w:val="002A00AB"/>
    <w:rsid w:val="002A0CD2"/>
    <w:rsid w:val="002A3CFF"/>
    <w:rsid w:val="002A6374"/>
    <w:rsid w:val="002A6622"/>
    <w:rsid w:val="002B198C"/>
    <w:rsid w:val="002B53C1"/>
    <w:rsid w:val="002B5AF6"/>
    <w:rsid w:val="002D307D"/>
    <w:rsid w:val="002D43DD"/>
    <w:rsid w:val="002D44CD"/>
    <w:rsid w:val="002E16A8"/>
    <w:rsid w:val="002E4CD6"/>
    <w:rsid w:val="002E4E23"/>
    <w:rsid w:val="002E50F3"/>
    <w:rsid w:val="002E7C45"/>
    <w:rsid w:val="002F0EDD"/>
    <w:rsid w:val="002F1EC6"/>
    <w:rsid w:val="002F1F42"/>
    <w:rsid w:val="002F37CC"/>
    <w:rsid w:val="002F4477"/>
    <w:rsid w:val="003013AA"/>
    <w:rsid w:val="00303365"/>
    <w:rsid w:val="003244AA"/>
    <w:rsid w:val="00327B0C"/>
    <w:rsid w:val="0033449C"/>
    <w:rsid w:val="00340011"/>
    <w:rsid w:val="003536E7"/>
    <w:rsid w:val="00354A48"/>
    <w:rsid w:val="0035547A"/>
    <w:rsid w:val="00356797"/>
    <w:rsid w:val="003606B5"/>
    <w:rsid w:val="00366B0B"/>
    <w:rsid w:val="003704CB"/>
    <w:rsid w:val="003735AA"/>
    <w:rsid w:val="00374B33"/>
    <w:rsid w:val="00383318"/>
    <w:rsid w:val="00385215"/>
    <w:rsid w:val="0038562C"/>
    <w:rsid w:val="00387848"/>
    <w:rsid w:val="00387A76"/>
    <w:rsid w:val="003962B8"/>
    <w:rsid w:val="003B0BF5"/>
    <w:rsid w:val="003B7C97"/>
    <w:rsid w:val="003C00D0"/>
    <w:rsid w:val="003C027D"/>
    <w:rsid w:val="003C43D5"/>
    <w:rsid w:val="003C4D64"/>
    <w:rsid w:val="003E1C74"/>
    <w:rsid w:val="003E2245"/>
    <w:rsid w:val="003E6B3F"/>
    <w:rsid w:val="003F0BAF"/>
    <w:rsid w:val="003F2015"/>
    <w:rsid w:val="004042E2"/>
    <w:rsid w:val="00405C05"/>
    <w:rsid w:val="004106B7"/>
    <w:rsid w:val="00411AF5"/>
    <w:rsid w:val="00411CEA"/>
    <w:rsid w:val="00412CC9"/>
    <w:rsid w:val="004276F1"/>
    <w:rsid w:val="00436BEC"/>
    <w:rsid w:val="00436F19"/>
    <w:rsid w:val="004527A8"/>
    <w:rsid w:val="0045603D"/>
    <w:rsid w:val="0046202D"/>
    <w:rsid w:val="00464F03"/>
    <w:rsid w:val="004669C5"/>
    <w:rsid w:val="0047380C"/>
    <w:rsid w:val="00473AA1"/>
    <w:rsid w:val="00484FE2"/>
    <w:rsid w:val="0048671A"/>
    <w:rsid w:val="00486DE4"/>
    <w:rsid w:val="004A367A"/>
    <w:rsid w:val="004B6B64"/>
    <w:rsid w:val="004C0A1D"/>
    <w:rsid w:val="004C3339"/>
    <w:rsid w:val="004C38C8"/>
    <w:rsid w:val="004D0516"/>
    <w:rsid w:val="004D20DC"/>
    <w:rsid w:val="004D40A2"/>
    <w:rsid w:val="004D6666"/>
    <w:rsid w:val="004E1E9F"/>
    <w:rsid w:val="004F46A0"/>
    <w:rsid w:val="004F5F86"/>
    <w:rsid w:val="004F7EA7"/>
    <w:rsid w:val="00507687"/>
    <w:rsid w:val="00510847"/>
    <w:rsid w:val="00523851"/>
    <w:rsid w:val="005529E0"/>
    <w:rsid w:val="00556D28"/>
    <w:rsid w:val="00563D0A"/>
    <w:rsid w:val="00565DF2"/>
    <w:rsid w:val="00573C7B"/>
    <w:rsid w:val="00574234"/>
    <w:rsid w:val="0058295F"/>
    <w:rsid w:val="00591AF1"/>
    <w:rsid w:val="005A123C"/>
    <w:rsid w:val="005A5648"/>
    <w:rsid w:val="005A5800"/>
    <w:rsid w:val="005A75C4"/>
    <w:rsid w:val="005B5166"/>
    <w:rsid w:val="005B75AB"/>
    <w:rsid w:val="005C1E86"/>
    <w:rsid w:val="005C214E"/>
    <w:rsid w:val="005C49CD"/>
    <w:rsid w:val="005C529B"/>
    <w:rsid w:val="005C6BB4"/>
    <w:rsid w:val="005C759A"/>
    <w:rsid w:val="005D4805"/>
    <w:rsid w:val="005D7075"/>
    <w:rsid w:val="005D7EB9"/>
    <w:rsid w:val="005E1728"/>
    <w:rsid w:val="005E4374"/>
    <w:rsid w:val="005F1B90"/>
    <w:rsid w:val="005F60C1"/>
    <w:rsid w:val="005F7533"/>
    <w:rsid w:val="00603AE1"/>
    <w:rsid w:val="00611C64"/>
    <w:rsid w:val="006152FE"/>
    <w:rsid w:val="00620D03"/>
    <w:rsid w:val="00627BB7"/>
    <w:rsid w:val="006303B6"/>
    <w:rsid w:val="00635994"/>
    <w:rsid w:val="00636043"/>
    <w:rsid w:val="00642EB3"/>
    <w:rsid w:val="00651153"/>
    <w:rsid w:val="006520A5"/>
    <w:rsid w:val="00654768"/>
    <w:rsid w:val="00656BAA"/>
    <w:rsid w:val="0066113E"/>
    <w:rsid w:val="00662716"/>
    <w:rsid w:val="00662FF7"/>
    <w:rsid w:val="00670ECA"/>
    <w:rsid w:val="00686002"/>
    <w:rsid w:val="00687AAD"/>
    <w:rsid w:val="006906DF"/>
    <w:rsid w:val="00693837"/>
    <w:rsid w:val="00696DE9"/>
    <w:rsid w:val="00697D5F"/>
    <w:rsid w:val="006A5718"/>
    <w:rsid w:val="006B02B6"/>
    <w:rsid w:val="006B2F52"/>
    <w:rsid w:val="006B3F2F"/>
    <w:rsid w:val="006B5897"/>
    <w:rsid w:val="006C3D49"/>
    <w:rsid w:val="006D0E5C"/>
    <w:rsid w:val="006D767E"/>
    <w:rsid w:val="006E0BFC"/>
    <w:rsid w:val="006F1D7F"/>
    <w:rsid w:val="006F3C18"/>
    <w:rsid w:val="006F3FB6"/>
    <w:rsid w:val="0070383C"/>
    <w:rsid w:val="00722055"/>
    <w:rsid w:val="0072563D"/>
    <w:rsid w:val="007263B0"/>
    <w:rsid w:val="00726CF5"/>
    <w:rsid w:val="007340AD"/>
    <w:rsid w:val="00740595"/>
    <w:rsid w:val="0074231A"/>
    <w:rsid w:val="0074472F"/>
    <w:rsid w:val="00746783"/>
    <w:rsid w:val="00751283"/>
    <w:rsid w:val="007513C2"/>
    <w:rsid w:val="00751A91"/>
    <w:rsid w:val="00760A0A"/>
    <w:rsid w:val="00767D8A"/>
    <w:rsid w:val="00771828"/>
    <w:rsid w:val="007739AD"/>
    <w:rsid w:val="00773BC3"/>
    <w:rsid w:val="0077406A"/>
    <w:rsid w:val="00774A08"/>
    <w:rsid w:val="00775FCF"/>
    <w:rsid w:val="00780301"/>
    <w:rsid w:val="0078031E"/>
    <w:rsid w:val="00782314"/>
    <w:rsid w:val="00785E44"/>
    <w:rsid w:val="0078790E"/>
    <w:rsid w:val="00794903"/>
    <w:rsid w:val="007A77AC"/>
    <w:rsid w:val="007C0E06"/>
    <w:rsid w:val="007C1490"/>
    <w:rsid w:val="007C2078"/>
    <w:rsid w:val="007C241E"/>
    <w:rsid w:val="007D116C"/>
    <w:rsid w:val="007D39C6"/>
    <w:rsid w:val="007D48FD"/>
    <w:rsid w:val="007E0220"/>
    <w:rsid w:val="007F726B"/>
    <w:rsid w:val="00802A4A"/>
    <w:rsid w:val="00807356"/>
    <w:rsid w:val="0081275E"/>
    <w:rsid w:val="00813F7B"/>
    <w:rsid w:val="008209CD"/>
    <w:rsid w:val="008248ED"/>
    <w:rsid w:val="00826A70"/>
    <w:rsid w:val="00833522"/>
    <w:rsid w:val="00836B22"/>
    <w:rsid w:val="00837246"/>
    <w:rsid w:val="0085419C"/>
    <w:rsid w:val="00854759"/>
    <w:rsid w:val="00860FEA"/>
    <w:rsid w:val="00871A7D"/>
    <w:rsid w:val="00872E99"/>
    <w:rsid w:val="00873BBE"/>
    <w:rsid w:val="00875791"/>
    <w:rsid w:val="008801E6"/>
    <w:rsid w:val="00881316"/>
    <w:rsid w:val="00885D41"/>
    <w:rsid w:val="00886C7E"/>
    <w:rsid w:val="00886F97"/>
    <w:rsid w:val="008918E6"/>
    <w:rsid w:val="0089354E"/>
    <w:rsid w:val="008A35A6"/>
    <w:rsid w:val="008A3752"/>
    <w:rsid w:val="008B30A4"/>
    <w:rsid w:val="008B38F8"/>
    <w:rsid w:val="008C544C"/>
    <w:rsid w:val="008D67B0"/>
    <w:rsid w:val="008F0779"/>
    <w:rsid w:val="008F1A64"/>
    <w:rsid w:val="008F22D6"/>
    <w:rsid w:val="008F7E63"/>
    <w:rsid w:val="00910124"/>
    <w:rsid w:val="00913D80"/>
    <w:rsid w:val="00916A62"/>
    <w:rsid w:val="00920008"/>
    <w:rsid w:val="009214CE"/>
    <w:rsid w:val="00931430"/>
    <w:rsid w:val="0094221F"/>
    <w:rsid w:val="009433C3"/>
    <w:rsid w:val="009452C9"/>
    <w:rsid w:val="00947A5E"/>
    <w:rsid w:val="009514D4"/>
    <w:rsid w:val="009519C8"/>
    <w:rsid w:val="00954013"/>
    <w:rsid w:val="0095419B"/>
    <w:rsid w:val="00956D2F"/>
    <w:rsid w:val="00965FC2"/>
    <w:rsid w:val="0097416A"/>
    <w:rsid w:val="0098034F"/>
    <w:rsid w:val="00980C79"/>
    <w:rsid w:val="00983D0D"/>
    <w:rsid w:val="009853ED"/>
    <w:rsid w:val="009863E2"/>
    <w:rsid w:val="009869DD"/>
    <w:rsid w:val="00990362"/>
    <w:rsid w:val="009905BB"/>
    <w:rsid w:val="00991B59"/>
    <w:rsid w:val="00992B10"/>
    <w:rsid w:val="009A43E0"/>
    <w:rsid w:val="009B1C4F"/>
    <w:rsid w:val="009B2384"/>
    <w:rsid w:val="009B2891"/>
    <w:rsid w:val="009B3FC1"/>
    <w:rsid w:val="009B754E"/>
    <w:rsid w:val="009C1CA8"/>
    <w:rsid w:val="009C58FD"/>
    <w:rsid w:val="009D169C"/>
    <w:rsid w:val="009D23CA"/>
    <w:rsid w:val="009D4828"/>
    <w:rsid w:val="009E2A33"/>
    <w:rsid w:val="009E4B22"/>
    <w:rsid w:val="009F3407"/>
    <w:rsid w:val="009F5B83"/>
    <w:rsid w:val="00A02FE5"/>
    <w:rsid w:val="00A1314A"/>
    <w:rsid w:val="00A13DA8"/>
    <w:rsid w:val="00A14BE6"/>
    <w:rsid w:val="00A26971"/>
    <w:rsid w:val="00A35AC6"/>
    <w:rsid w:val="00A366C0"/>
    <w:rsid w:val="00A60C56"/>
    <w:rsid w:val="00A610C5"/>
    <w:rsid w:val="00A636BF"/>
    <w:rsid w:val="00A647E3"/>
    <w:rsid w:val="00A67D8C"/>
    <w:rsid w:val="00A713F8"/>
    <w:rsid w:val="00A737F6"/>
    <w:rsid w:val="00A76D0E"/>
    <w:rsid w:val="00A802CF"/>
    <w:rsid w:val="00A81AAD"/>
    <w:rsid w:val="00A81DA3"/>
    <w:rsid w:val="00A853AE"/>
    <w:rsid w:val="00A85F3A"/>
    <w:rsid w:val="00A86DCF"/>
    <w:rsid w:val="00A9006C"/>
    <w:rsid w:val="00A9076E"/>
    <w:rsid w:val="00A908B0"/>
    <w:rsid w:val="00A91E2F"/>
    <w:rsid w:val="00A93056"/>
    <w:rsid w:val="00A930B8"/>
    <w:rsid w:val="00A97A86"/>
    <w:rsid w:val="00AA023E"/>
    <w:rsid w:val="00AA2B9C"/>
    <w:rsid w:val="00AA6104"/>
    <w:rsid w:val="00AA70B5"/>
    <w:rsid w:val="00AB37ED"/>
    <w:rsid w:val="00AB60D3"/>
    <w:rsid w:val="00AB6AFA"/>
    <w:rsid w:val="00AB7AB3"/>
    <w:rsid w:val="00AC02E3"/>
    <w:rsid w:val="00AC12BE"/>
    <w:rsid w:val="00AC1949"/>
    <w:rsid w:val="00AC3A1C"/>
    <w:rsid w:val="00AC476C"/>
    <w:rsid w:val="00AC4C5C"/>
    <w:rsid w:val="00AC503B"/>
    <w:rsid w:val="00AF0C95"/>
    <w:rsid w:val="00AF3B2D"/>
    <w:rsid w:val="00B015F2"/>
    <w:rsid w:val="00B04ACA"/>
    <w:rsid w:val="00B13F03"/>
    <w:rsid w:val="00B14154"/>
    <w:rsid w:val="00B25EFB"/>
    <w:rsid w:val="00B329D8"/>
    <w:rsid w:val="00B42771"/>
    <w:rsid w:val="00B447AE"/>
    <w:rsid w:val="00B54053"/>
    <w:rsid w:val="00B5769B"/>
    <w:rsid w:val="00B64893"/>
    <w:rsid w:val="00B65900"/>
    <w:rsid w:val="00B8483E"/>
    <w:rsid w:val="00B93176"/>
    <w:rsid w:val="00B94BF3"/>
    <w:rsid w:val="00B97B7A"/>
    <w:rsid w:val="00BA201A"/>
    <w:rsid w:val="00BA4761"/>
    <w:rsid w:val="00BA5288"/>
    <w:rsid w:val="00BB33A6"/>
    <w:rsid w:val="00BB7F08"/>
    <w:rsid w:val="00BC15B8"/>
    <w:rsid w:val="00BC56CF"/>
    <w:rsid w:val="00BC618F"/>
    <w:rsid w:val="00BD23E4"/>
    <w:rsid w:val="00BD2ED0"/>
    <w:rsid w:val="00BE33A9"/>
    <w:rsid w:val="00BF361A"/>
    <w:rsid w:val="00BF5ABC"/>
    <w:rsid w:val="00BF5E51"/>
    <w:rsid w:val="00BF75D2"/>
    <w:rsid w:val="00C00878"/>
    <w:rsid w:val="00C0496E"/>
    <w:rsid w:val="00C21972"/>
    <w:rsid w:val="00C2334C"/>
    <w:rsid w:val="00C24B62"/>
    <w:rsid w:val="00C376E8"/>
    <w:rsid w:val="00C42B2D"/>
    <w:rsid w:val="00C47DB5"/>
    <w:rsid w:val="00C52E3E"/>
    <w:rsid w:val="00C52EF3"/>
    <w:rsid w:val="00C572CE"/>
    <w:rsid w:val="00C60241"/>
    <w:rsid w:val="00C60655"/>
    <w:rsid w:val="00C6145E"/>
    <w:rsid w:val="00C61AC1"/>
    <w:rsid w:val="00C63A16"/>
    <w:rsid w:val="00C64392"/>
    <w:rsid w:val="00C67BB4"/>
    <w:rsid w:val="00C7376F"/>
    <w:rsid w:val="00C7589D"/>
    <w:rsid w:val="00C76759"/>
    <w:rsid w:val="00C801E2"/>
    <w:rsid w:val="00C808A6"/>
    <w:rsid w:val="00C874D3"/>
    <w:rsid w:val="00C91C6E"/>
    <w:rsid w:val="00C93D50"/>
    <w:rsid w:val="00C976FF"/>
    <w:rsid w:val="00CA0D3D"/>
    <w:rsid w:val="00CA1137"/>
    <w:rsid w:val="00CA7BDF"/>
    <w:rsid w:val="00CB02C1"/>
    <w:rsid w:val="00CB449D"/>
    <w:rsid w:val="00CB7B44"/>
    <w:rsid w:val="00CC0D79"/>
    <w:rsid w:val="00CC1EBE"/>
    <w:rsid w:val="00CC73C7"/>
    <w:rsid w:val="00CC7C60"/>
    <w:rsid w:val="00CD4B73"/>
    <w:rsid w:val="00CD7AF1"/>
    <w:rsid w:val="00CE2588"/>
    <w:rsid w:val="00CE4DF9"/>
    <w:rsid w:val="00CF102D"/>
    <w:rsid w:val="00CF12D0"/>
    <w:rsid w:val="00D0012A"/>
    <w:rsid w:val="00D03171"/>
    <w:rsid w:val="00D05ADF"/>
    <w:rsid w:val="00D1171C"/>
    <w:rsid w:val="00D16FDF"/>
    <w:rsid w:val="00D17064"/>
    <w:rsid w:val="00D267C2"/>
    <w:rsid w:val="00D33697"/>
    <w:rsid w:val="00D34755"/>
    <w:rsid w:val="00D35ECB"/>
    <w:rsid w:val="00D366CD"/>
    <w:rsid w:val="00D36C90"/>
    <w:rsid w:val="00D436BE"/>
    <w:rsid w:val="00D43F48"/>
    <w:rsid w:val="00D44557"/>
    <w:rsid w:val="00D46A2A"/>
    <w:rsid w:val="00D538B8"/>
    <w:rsid w:val="00D5689F"/>
    <w:rsid w:val="00D737DB"/>
    <w:rsid w:val="00D81532"/>
    <w:rsid w:val="00D86FDE"/>
    <w:rsid w:val="00D9220B"/>
    <w:rsid w:val="00DA7BD5"/>
    <w:rsid w:val="00DB219E"/>
    <w:rsid w:val="00DB3ADA"/>
    <w:rsid w:val="00DC11E0"/>
    <w:rsid w:val="00DC27F1"/>
    <w:rsid w:val="00DC7D52"/>
    <w:rsid w:val="00DD1FEC"/>
    <w:rsid w:val="00DD3CAA"/>
    <w:rsid w:val="00DD48A0"/>
    <w:rsid w:val="00DD4C79"/>
    <w:rsid w:val="00DE140B"/>
    <w:rsid w:val="00DE45DF"/>
    <w:rsid w:val="00DF20BB"/>
    <w:rsid w:val="00DF62AA"/>
    <w:rsid w:val="00E02356"/>
    <w:rsid w:val="00E04EAF"/>
    <w:rsid w:val="00E04EC1"/>
    <w:rsid w:val="00E20460"/>
    <w:rsid w:val="00E20821"/>
    <w:rsid w:val="00E23CB2"/>
    <w:rsid w:val="00E25E53"/>
    <w:rsid w:val="00E26F00"/>
    <w:rsid w:val="00E27825"/>
    <w:rsid w:val="00E30597"/>
    <w:rsid w:val="00E31670"/>
    <w:rsid w:val="00E32066"/>
    <w:rsid w:val="00E334CB"/>
    <w:rsid w:val="00E35E26"/>
    <w:rsid w:val="00E37695"/>
    <w:rsid w:val="00E421B9"/>
    <w:rsid w:val="00E44E83"/>
    <w:rsid w:val="00E4580B"/>
    <w:rsid w:val="00E513C1"/>
    <w:rsid w:val="00E543BC"/>
    <w:rsid w:val="00E54B8E"/>
    <w:rsid w:val="00E61F70"/>
    <w:rsid w:val="00E6259A"/>
    <w:rsid w:val="00E6638C"/>
    <w:rsid w:val="00E7215E"/>
    <w:rsid w:val="00E7408C"/>
    <w:rsid w:val="00E807EB"/>
    <w:rsid w:val="00E819B9"/>
    <w:rsid w:val="00E87C6D"/>
    <w:rsid w:val="00E9755A"/>
    <w:rsid w:val="00EA03E3"/>
    <w:rsid w:val="00EA4AC2"/>
    <w:rsid w:val="00EB5AB8"/>
    <w:rsid w:val="00EB71AF"/>
    <w:rsid w:val="00EC64AB"/>
    <w:rsid w:val="00ED53B5"/>
    <w:rsid w:val="00EE247A"/>
    <w:rsid w:val="00EE5446"/>
    <w:rsid w:val="00EE6487"/>
    <w:rsid w:val="00EE7530"/>
    <w:rsid w:val="00EF06A9"/>
    <w:rsid w:val="00EF1E86"/>
    <w:rsid w:val="00EF2934"/>
    <w:rsid w:val="00EF31A7"/>
    <w:rsid w:val="00EF650E"/>
    <w:rsid w:val="00F00239"/>
    <w:rsid w:val="00F02180"/>
    <w:rsid w:val="00F10BC3"/>
    <w:rsid w:val="00F301C0"/>
    <w:rsid w:val="00F34A93"/>
    <w:rsid w:val="00F3655A"/>
    <w:rsid w:val="00F4582A"/>
    <w:rsid w:val="00F4746D"/>
    <w:rsid w:val="00F60A9D"/>
    <w:rsid w:val="00F61AD3"/>
    <w:rsid w:val="00F64176"/>
    <w:rsid w:val="00F70730"/>
    <w:rsid w:val="00F72F05"/>
    <w:rsid w:val="00F73959"/>
    <w:rsid w:val="00F80339"/>
    <w:rsid w:val="00F86BE3"/>
    <w:rsid w:val="00F912F4"/>
    <w:rsid w:val="00F967D7"/>
    <w:rsid w:val="00F9724A"/>
    <w:rsid w:val="00FA2D32"/>
    <w:rsid w:val="00FA3F4D"/>
    <w:rsid w:val="00FB1936"/>
    <w:rsid w:val="00FB29C1"/>
    <w:rsid w:val="00FB4428"/>
    <w:rsid w:val="00FC0724"/>
    <w:rsid w:val="00FC402D"/>
    <w:rsid w:val="00FC4DF6"/>
    <w:rsid w:val="00FC7B0A"/>
    <w:rsid w:val="00FD1964"/>
    <w:rsid w:val="00FD7475"/>
    <w:rsid w:val="00FD7C49"/>
    <w:rsid w:val="00FE2730"/>
    <w:rsid w:val="00FE4997"/>
    <w:rsid w:val="00FF0EB7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38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B64"/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4B6B64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B6B64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Kopfzeile">
    <w:name w:val="header"/>
    <w:basedOn w:val="Standard"/>
    <w:link w:val="KopfzeileZeichen"/>
    <w:rsid w:val="004B6B6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4B6B64"/>
    <w:rPr>
      <w:rFonts w:ascii="Arial" w:eastAsia="Times New Roman" w:hAnsi="Arial" w:cs="Times New Roman"/>
      <w:sz w:val="22"/>
      <w:szCs w:val="20"/>
      <w:lang w:eastAsia="de-DE"/>
    </w:rPr>
  </w:style>
  <w:style w:type="character" w:styleId="Link">
    <w:name w:val="Hyperlink"/>
    <w:semiHidden/>
    <w:rsid w:val="004B6B64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49C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49CD"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7D39C6"/>
    <w:rPr>
      <w:color w:val="954F72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6024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C60241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C6024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6024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60241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B64"/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4B6B64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B6B64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Kopfzeile">
    <w:name w:val="header"/>
    <w:basedOn w:val="Standard"/>
    <w:link w:val="KopfzeileZeichen"/>
    <w:rsid w:val="004B6B6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4B6B64"/>
    <w:rPr>
      <w:rFonts w:ascii="Arial" w:eastAsia="Times New Roman" w:hAnsi="Arial" w:cs="Times New Roman"/>
      <w:sz w:val="22"/>
      <w:szCs w:val="20"/>
      <w:lang w:eastAsia="de-DE"/>
    </w:rPr>
  </w:style>
  <w:style w:type="character" w:styleId="Link">
    <w:name w:val="Hyperlink"/>
    <w:semiHidden/>
    <w:rsid w:val="004B6B64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49C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49CD"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7D39C6"/>
    <w:rPr>
      <w:color w:val="954F72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6024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C60241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C6024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6024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60241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hyperlink" Target="mailto:katja.steinhauser@akasol.com" TargetMode="External"/><Relationship Id="rId15" Type="http://schemas.openxmlformats.org/officeDocument/2006/relationships/hyperlink" Target="http://www.akasol.com" TargetMode="External"/><Relationship Id="rId16" Type="http://schemas.openxmlformats.org/officeDocument/2006/relationships/hyperlink" Target="mailto:ut@press-n-relations.de" TargetMode="External"/><Relationship Id="rId17" Type="http://schemas.openxmlformats.org/officeDocument/2006/relationships/hyperlink" Target="http://www.press-n-relations.d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AA13-B57F-AE4C-A354-F1709A43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Batteriesysteme der Triathlon-Klasse</vt:lpstr>
    </vt:vector>
  </TitlesOfParts>
  <Manager/>
  <Company>Press'n'Relations GmbH</Company>
  <LinksUpToDate>false</LinksUpToDate>
  <CharactersWithSpaces>4967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Batteriesysteme der Triathlon-Klasse</dc:title>
  <dc:subject>E_Mobility-Batteriemodule von AKASOL liefern im Langzeit-Härtetest hervorragende Ergebnisse</dc:subject>
  <dc:creator>Uwe Taeger</dc:creator>
  <cp:keywords/>
  <dc:description>final</dc:description>
  <cp:lastModifiedBy>Uwe Taeger</cp:lastModifiedBy>
  <cp:revision>3</cp:revision>
  <cp:lastPrinted>2017-02-23T09:09:00Z</cp:lastPrinted>
  <dcterms:created xsi:type="dcterms:W3CDTF">2017-02-23T09:08:00Z</dcterms:created>
  <dcterms:modified xsi:type="dcterms:W3CDTF">2017-02-23T09:09:00Z</dcterms:modified>
  <cp:category/>
</cp:coreProperties>
</file>