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B252E" w14:textId="3D63AB59" w:rsidR="004B6B64" w:rsidRPr="000A6FB0" w:rsidRDefault="004B6B64" w:rsidP="004B6B64">
      <w:pPr>
        <w:pStyle w:val="Kopfzeile"/>
        <w:tabs>
          <w:tab w:val="clear" w:pos="4536"/>
          <w:tab w:val="clear" w:pos="9072"/>
        </w:tabs>
        <w:spacing w:before="360" w:after="240" w:line="300" w:lineRule="auto"/>
        <w:ind w:right="266"/>
        <w:rPr>
          <w:sz w:val="24"/>
          <w:szCs w:val="24"/>
        </w:rPr>
      </w:pPr>
      <w:r>
        <w:rPr>
          <w:sz w:val="24"/>
          <w:szCs w:val="24"/>
        </w:rPr>
        <w:t>Darmstadt, </w:t>
      </w:r>
      <w:r w:rsidR="00801E58">
        <w:rPr>
          <w:sz w:val="24"/>
          <w:szCs w:val="24"/>
        </w:rPr>
        <w:t>26</w:t>
      </w:r>
      <w:r>
        <w:rPr>
          <w:sz w:val="24"/>
          <w:szCs w:val="24"/>
        </w:rPr>
        <w:t xml:space="preserve"> August 2016</w:t>
      </w:r>
    </w:p>
    <w:p w14:paraId="52CE0417" w14:textId="77777777" w:rsidR="004B6B64" w:rsidRPr="007B225D" w:rsidRDefault="004B6B64" w:rsidP="004B6B64">
      <w:pPr>
        <w:tabs>
          <w:tab w:val="left" w:pos="9781"/>
        </w:tabs>
        <w:spacing w:before="240" w:after="120" w:line="300" w:lineRule="auto"/>
        <w:rPr>
          <w:rFonts w:cs="Arial"/>
          <w:bCs/>
          <w:iCs/>
          <w:spacing w:val="2"/>
          <w:sz w:val="28"/>
          <w:szCs w:val="28"/>
        </w:rPr>
      </w:pPr>
      <w:r>
        <w:rPr>
          <w:b/>
          <w:bCs/>
          <w:i/>
          <w:iCs/>
          <w:sz w:val="24"/>
          <w:szCs w:val="24"/>
          <w:u w:val="single"/>
        </w:rPr>
        <w:t>AKASOL at the IAA Commercial Vehicles: Hall 13, Booth G20</w:t>
      </w:r>
    </w:p>
    <w:p w14:paraId="447FD0E7" w14:textId="77777777" w:rsidR="004B6B64" w:rsidRPr="00A06291" w:rsidRDefault="004B6B64" w:rsidP="004B6B64">
      <w:pPr>
        <w:tabs>
          <w:tab w:val="left" w:pos="9781"/>
        </w:tabs>
        <w:spacing w:before="120" w:after="120" w:line="300" w:lineRule="auto"/>
        <w:rPr>
          <w:rFonts w:cs="Arial"/>
          <w:b/>
          <w:bCs/>
          <w:color w:val="000000"/>
          <w:spacing w:val="4"/>
          <w:sz w:val="28"/>
          <w:szCs w:val="28"/>
        </w:rPr>
      </w:pPr>
      <w:r>
        <w:rPr>
          <w:b/>
          <w:bCs/>
          <w:color w:val="000000"/>
          <w:sz w:val="28"/>
          <w:szCs w:val="28"/>
        </w:rPr>
        <w:t>Premiere: lithium-ion battery systems for series production commercial vehicles</w:t>
      </w:r>
    </w:p>
    <w:p w14:paraId="767E12FE" w14:textId="77777777" w:rsidR="004B6B64" w:rsidRPr="00A06291" w:rsidRDefault="004B6B64" w:rsidP="004B6B64">
      <w:pPr>
        <w:tabs>
          <w:tab w:val="left" w:pos="9781"/>
        </w:tabs>
        <w:spacing w:after="240" w:line="300" w:lineRule="auto"/>
        <w:rPr>
          <w:rFonts w:cs="Arial"/>
          <w:spacing w:val="3"/>
          <w:sz w:val="24"/>
          <w:szCs w:val="24"/>
        </w:rPr>
      </w:pPr>
      <w:r>
        <w:rPr>
          <w:sz w:val="24"/>
          <w:szCs w:val="24"/>
        </w:rPr>
        <w:t xml:space="preserve">Cost-effective and efficient: AKASystem OEM </w:t>
      </w:r>
    </w:p>
    <w:p w14:paraId="5DAB9BBF" w14:textId="3C37763B" w:rsidR="004B6B64" w:rsidRPr="00A06291" w:rsidRDefault="004B6B64" w:rsidP="004B6B64">
      <w:pPr>
        <w:tabs>
          <w:tab w:val="left" w:pos="9781"/>
        </w:tabs>
        <w:spacing w:before="120" w:after="240" w:line="300" w:lineRule="auto"/>
        <w:rPr>
          <w:rFonts w:cs="Arial"/>
          <w:b/>
          <w:bCs/>
          <w:spacing w:val="2"/>
          <w:szCs w:val="22"/>
        </w:rPr>
      </w:pPr>
      <w:r>
        <w:rPr>
          <w:b/>
          <w:bCs/>
          <w:szCs w:val="22"/>
        </w:rPr>
        <w:t>High-performance, customisable batteries for demanding applic</w:t>
      </w:r>
      <w:r>
        <w:rPr>
          <w:b/>
          <w:bCs/>
          <w:szCs w:val="22"/>
        </w:rPr>
        <w:t>a</w:t>
      </w:r>
      <w:r>
        <w:rPr>
          <w:b/>
          <w:bCs/>
          <w:szCs w:val="22"/>
        </w:rPr>
        <w:t xml:space="preserve">tions in commercial vehicles have traditionally been very costly, but AKASOL is presenting the world premiere of a promising new solution at this year’s IAA Commercial Vehicles (Hanover 22–29 September 2016): the AKASystem OEM. The compact, modular lithium-ion battery system is particularly well-suited for use in commercial vehicles such as buses, lorries, construction vehicles </w:t>
      </w:r>
      <w:r w:rsidRPr="00020F6F">
        <w:rPr>
          <w:b/>
          <w:bCs/>
          <w:spacing w:val="2"/>
          <w:szCs w:val="22"/>
        </w:rPr>
        <w:t>or other specialised vehicles. Experts at the German pioneer of e-mobility</w:t>
      </w:r>
      <w:r>
        <w:rPr>
          <w:b/>
          <w:bCs/>
          <w:szCs w:val="22"/>
        </w:rPr>
        <w:t xml:space="preserve"> battery storage solutions have succeeded in integrating standardised PHEV (plug-in hybrid electric vehicle) modules from large battery manufacturers like those used in passenger car pr</w:t>
      </w:r>
      <w:r>
        <w:rPr>
          <w:b/>
          <w:bCs/>
          <w:szCs w:val="22"/>
        </w:rPr>
        <w:t>o</w:t>
      </w:r>
      <w:r>
        <w:rPr>
          <w:b/>
          <w:bCs/>
          <w:szCs w:val="22"/>
        </w:rPr>
        <w:t xml:space="preserve">duction to enable them to meet the demanding requirements of </w:t>
      </w:r>
      <w:r w:rsidRPr="00542554">
        <w:rPr>
          <w:b/>
          <w:bCs/>
          <w:spacing w:val="-2"/>
          <w:szCs w:val="22"/>
        </w:rPr>
        <w:t>commercial vehicle drives. The first well-known commercial veh</w:t>
      </w:r>
      <w:r w:rsidRPr="00542554">
        <w:rPr>
          <w:b/>
          <w:bCs/>
          <w:spacing w:val="-2"/>
          <w:szCs w:val="22"/>
        </w:rPr>
        <w:t>i</w:t>
      </w:r>
      <w:r w:rsidRPr="00542554">
        <w:rPr>
          <w:b/>
          <w:bCs/>
          <w:spacing w:val="-2"/>
          <w:szCs w:val="22"/>
        </w:rPr>
        <w:t xml:space="preserve">cle </w:t>
      </w:r>
      <w:r>
        <w:rPr>
          <w:b/>
          <w:bCs/>
          <w:szCs w:val="22"/>
        </w:rPr>
        <w:t>manufacturers will soon begin implementing customer-specific configurations of the new battery system for series pr</w:t>
      </w:r>
      <w:r>
        <w:rPr>
          <w:b/>
          <w:bCs/>
          <w:szCs w:val="22"/>
        </w:rPr>
        <w:t>o</w:t>
      </w:r>
      <w:r>
        <w:rPr>
          <w:b/>
          <w:bCs/>
          <w:szCs w:val="22"/>
        </w:rPr>
        <w:t xml:space="preserve">duction. This new solution supplements the AKASystem AKM product range, which includes AKASOL-manufactured battery modules. These will continue to be used for applications where even greater outputs are required. </w:t>
      </w:r>
    </w:p>
    <w:p w14:paraId="1B82E9CC" w14:textId="35D11ADD" w:rsidR="004B6B64" w:rsidRPr="00444009" w:rsidRDefault="004B6B64" w:rsidP="004B6B64">
      <w:pPr>
        <w:tabs>
          <w:tab w:val="left" w:pos="9781"/>
        </w:tabs>
        <w:spacing w:before="120" w:after="240" w:line="300" w:lineRule="auto"/>
        <w:rPr>
          <w:rFonts w:cs="Arial"/>
          <w:spacing w:val="2"/>
          <w:szCs w:val="22"/>
        </w:rPr>
      </w:pPr>
      <w:r>
        <w:t>The new battery storage system, which is being presented to the public for the first time at the IAA Commercial Vehicles, is easily interchang</w:t>
      </w:r>
      <w:r>
        <w:t>e</w:t>
      </w:r>
      <w:r>
        <w:t>able and can be connected in all customer-specific variations, meaning it is completely scalable. “AKASystem OEM complies with the highest safety standards in the automotive sector. Thanks to its maintenance-free use and high degree of technological maturity, it provides the ideal basis for reliable and economical operation of hybrid and fully electric drive systems,” says Sven Schulz, CEO of AKASOL GmbH. The aut</w:t>
      </w:r>
      <w:r>
        <w:t>o</w:t>
      </w:r>
      <w:r>
        <w:t>motive battery storage experts from Darmstadt install battery modules from large manufacturers in the compact and quickly charged battery storage systems, guaranteeing an attractive, cost-effective price-perfor</w:t>
      </w:r>
      <w:r w:rsidR="007B3421">
        <w:softHyphen/>
      </w:r>
      <w:bookmarkStart w:id="0" w:name="_GoBack"/>
      <w:bookmarkEnd w:id="0"/>
      <w:r>
        <w:lastRenderedPageBreak/>
        <w:t>mance ratio. Sven Schulz: “AKASOL customers benefit from sca</w:t>
      </w:r>
      <w:r>
        <w:t>l</w:t>
      </w:r>
      <w:r>
        <w:t>ing effects thanks to our series supply to various OEMs for use in ele</w:t>
      </w:r>
      <w:r>
        <w:t>c</w:t>
      </w:r>
      <w:r>
        <w:t>tric buses, lorries, construction vehicles and other specialised veh</w:t>
      </w:r>
      <w:r>
        <w:t>i</w:t>
      </w:r>
      <w:r>
        <w:t>cles.”</w:t>
      </w:r>
    </w:p>
    <w:p w14:paraId="7DD5E36D" w14:textId="54B034F7" w:rsidR="004B6B64" w:rsidRPr="0026000B" w:rsidRDefault="004B6B64" w:rsidP="004B6B64">
      <w:pPr>
        <w:tabs>
          <w:tab w:val="left" w:pos="9781"/>
        </w:tabs>
        <w:spacing w:before="120" w:after="240" w:line="300" w:lineRule="auto"/>
        <w:rPr>
          <w:rFonts w:cs="Arial"/>
          <w:spacing w:val="2"/>
          <w:szCs w:val="22"/>
        </w:rPr>
      </w:pPr>
      <w:r>
        <w:t>The standard version of the AKASystem OEM features a battery sto</w:t>
      </w:r>
      <w:r>
        <w:t>r</w:t>
      </w:r>
      <w:r>
        <w:t>age capacity of 24.4 kWh at a voltage of 661 V (nominal), and can reach outputs of 150 kW (peak). Depending on system requirements, an unlimited number of the new solution’s battery boxes can theoret</w:t>
      </w:r>
      <w:r>
        <w:t>i</w:t>
      </w:r>
      <w:r>
        <w:t>cally be connected in parallel or in series, and thus achieve energy quantities and outputs capable of meeting any given specification pr</w:t>
      </w:r>
      <w:r>
        <w:t>o</w:t>
      </w:r>
      <w:r>
        <w:t>file. A further benefit is that “the water/glycol cooling system we've d</w:t>
      </w:r>
      <w:r>
        <w:t>e</w:t>
      </w:r>
      <w:r>
        <w:t>veloped ensures that the battery modules maintain a uniform temper</w:t>
      </w:r>
      <w:r>
        <w:t>a</w:t>
      </w:r>
      <w:r>
        <w:t>ture, allowing the battery system to achieve impressive output values over a long service life, all in a compact, reduced size,” says the AKASOL CEO.</w:t>
      </w:r>
    </w:p>
    <w:p w14:paraId="6262015C" w14:textId="77777777" w:rsidR="004B6B64" w:rsidRDefault="004B6B64" w:rsidP="004B6B64">
      <w:pPr>
        <w:tabs>
          <w:tab w:val="left" w:pos="9781"/>
        </w:tabs>
        <w:spacing w:before="120" w:after="240" w:line="300" w:lineRule="auto"/>
        <w:rPr>
          <w:rFonts w:cs="Arial"/>
          <w:sz w:val="20"/>
        </w:rPr>
        <w:sectPr w:rsidR="004B6B64" w:rsidSect="004B6B64">
          <w:headerReference w:type="even" r:id="rId7"/>
          <w:headerReference w:type="default" r:id="rId8"/>
          <w:footerReference w:type="even" r:id="rId9"/>
          <w:footerReference w:type="default" r:id="rId10"/>
          <w:headerReference w:type="first" r:id="rId11"/>
          <w:footerReference w:type="first" r:id="rId12"/>
          <w:pgSz w:w="11907" w:h="16840" w:code="9"/>
          <w:pgMar w:top="2268" w:right="3799" w:bottom="1701" w:left="1134" w:header="284" w:footer="567" w:gutter="0"/>
          <w:cols w:space="720"/>
          <w:docGrid w:linePitch="299"/>
        </w:sectPr>
      </w:pPr>
    </w:p>
    <w:p w14:paraId="64DB00C9" w14:textId="77777777" w:rsidR="004B6B64" w:rsidRPr="00612319" w:rsidRDefault="004B6B64" w:rsidP="004B6B64">
      <w:pPr>
        <w:tabs>
          <w:tab w:val="left" w:pos="9781"/>
        </w:tabs>
        <w:spacing w:before="120" w:after="240" w:line="300" w:lineRule="auto"/>
        <w:rPr>
          <w:rFonts w:cs="Arial"/>
          <w:spacing w:val="-2"/>
          <w:sz w:val="20"/>
          <w:lang w:val="de-CH"/>
        </w:rPr>
      </w:pPr>
      <w:r w:rsidRPr="00612319">
        <w:rPr>
          <w:sz w:val="20"/>
          <w:lang w:val="de-CH"/>
        </w:rPr>
        <w:lastRenderedPageBreak/>
        <w:t>Image:</w:t>
      </w:r>
      <w:r w:rsidRPr="00612319">
        <w:rPr>
          <w:sz w:val="20"/>
          <w:lang w:val="de-CH"/>
        </w:rPr>
        <w:br/>
        <w:t>AKA_Sven_Schulz_L_V.jpg</w:t>
      </w:r>
    </w:p>
    <w:p w14:paraId="40B9FB1B" w14:textId="77777777" w:rsidR="004B6B64" w:rsidRPr="00612319" w:rsidRDefault="004B6B64" w:rsidP="004B6B64">
      <w:pPr>
        <w:tabs>
          <w:tab w:val="left" w:pos="9781"/>
        </w:tabs>
        <w:spacing w:before="120" w:after="360" w:line="300" w:lineRule="auto"/>
        <w:rPr>
          <w:rFonts w:cs="Arial"/>
          <w:sz w:val="20"/>
          <w:lang w:val="de-CH"/>
        </w:rPr>
      </w:pPr>
    </w:p>
    <w:p w14:paraId="39E31DB7" w14:textId="77777777" w:rsidR="004B6B64" w:rsidRPr="00612319" w:rsidRDefault="004B6B64" w:rsidP="004B6B64">
      <w:pPr>
        <w:tabs>
          <w:tab w:val="left" w:pos="9781"/>
        </w:tabs>
        <w:spacing w:before="120" w:after="360" w:line="300" w:lineRule="auto"/>
        <w:rPr>
          <w:rFonts w:cs="Arial"/>
          <w:sz w:val="20"/>
          <w:lang w:val="de-CH"/>
        </w:rPr>
      </w:pPr>
    </w:p>
    <w:p w14:paraId="58F7C654" w14:textId="77777777" w:rsidR="004B6B64" w:rsidRPr="00612319" w:rsidRDefault="004B6B64" w:rsidP="004B6B64">
      <w:pPr>
        <w:tabs>
          <w:tab w:val="left" w:pos="9781"/>
        </w:tabs>
        <w:spacing w:before="120" w:after="360" w:line="300" w:lineRule="auto"/>
        <w:rPr>
          <w:rFonts w:cs="Arial"/>
          <w:sz w:val="20"/>
          <w:lang w:val="de-CH"/>
        </w:rPr>
      </w:pPr>
    </w:p>
    <w:p w14:paraId="34805DFB" w14:textId="77777777" w:rsidR="004B6B64" w:rsidRPr="00612319" w:rsidRDefault="004B6B64" w:rsidP="004B6B64">
      <w:pPr>
        <w:tabs>
          <w:tab w:val="left" w:pos="9781"/>
        </w:tabs>
        <w:spacing w:before="120" w:after="120" w:line="300" w:lineRule="auto"/>
        <w:rPr>
          <w:rFonts w:cs="Arial"/>
          <w:sz w:val="20"/>
          <w:lang w:val="de-CH"/>
        </w:rPr>
      </w:pPr>
    </w:p>
    <w:p w14:paraId="3BA23B61" w14:textId="77777777" w:rsidR="004B6B64" w:rsidRPr="00612319" w:rsidRDefault="004B6B64" w:rsidP="004B6B64">
      <w:pPr>
        <w:tabs>
          <w:tab w:val="left" w:pos="9781"/>
        </w:tabs>
        <w:spacing w:before="120" w:after="240" w:line="300" w:lineRule="auto"/>
        <w:rPr>
          <w:rFonts w:cs="Arial"/>
          <w:sz w:val="20"/>
          <w:lang w:val="de-CH"/>
        </w:rPr>
      </w:pPr>
    </w:p>
    <w:p w14:paraId="59CCBFDE" w14:textId="77777777" w:rsidR="004B6B64" w:rsidRPr="001A47E9" w:rsidRDefault="004B6B64" w:rsidP="004B6B64">
      <w:pPr>
        <w:tabs>
          <w:tab w:val="left" w:pos="9781"/>
        </w:tabs>
        <w:spacing w:before="120" w:after="240" w:line="300" w:lineRule="auto"/>
        <w:rPr>
          <w:rFonts w:cs="Arial"/>
          <w:spacing w:val="-2"/>
          <w:sz w:val="20"/>
        </w:rPr>
      </w:pPr>
      <w:r w:rsidRPr="00612319">
        <w:rPr>
          <w:sz w:val="20"/>
          <w:lang w:val="de-CH"/>
        </w:rPr>
        <w:t xml:space="preserve">Sven Schulz, CEO of AKASOL GmbH, Darmstadt. </w:t>
      </w:r>
      <w:r w:rsidRPr="00612319">
        <w:rPr>
          <w:sz w:val="20"/>
          <w:lang w:val="de-CH"/>
        </w:rPr>
        <w:br/>
      </w:r>
      <w:r>
        <w:rPr>
          <w:sz w:val="20"/>
        </w:rPr>
        <w:t>(Photo: AKASOL)</w:t>
      </w:r>
    </w:p>
    <w:p w14:paraId="1EE99A5E" w14:textId="77777777" w:rsidR="004B6B64" w:rsidRDefault="004B6B64" w:rsidP="004B6B64">
      <w:pPr>
        <w:tabs>
          <w:tab w:val="left" w:pos="9781"/>
        </w:tabs>
        <w:spacing w:before="120" w:after="240" w:line="300" w:lineRule="auto"/>
        <w:rPr>
          <w:rFonts w:cs="Arial"/>
          <w:sz w:val="24"/>
        </w:rPr>
      </w:pPr>
      <w:r>
        <w:rPr>
          <w:rFonts w:cs="Arial"/>
          <w:noProof/>
          <w:sz w:val="24"/>
          <w:lang w:val="de-DE"/>
        </w:rPr>
        <w:lastRenderedPageBreak/>
        <w:drawing>
          <wp:inline distT="0" distB="0" distL="0" distR="0" wp14:anchorId="7AA74103" wp14:editId="7D760FD7">
            <wp:extent cx="2264410" cy="2896870"/>
            <wp:effectExtent l="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4410" cy="2896870"/>
                    </a:xfrm>
                    <a:prstGeom prst="rect">
                      <a:avLst/>
                    </a:prstGeom>
                    <a:noFill/>
                    <a:ln>
                      <a:noFill/>
                    </a:ln>
                  </pic:spPr>
                </pic:pic>
              </a:graphicData>
            </a:graphic>
          </wp:inline>
        </w:drawing>
      </w:r>
    </w:p>
    <w:p w14:paraId="02D3BF26" w14:textId="77777777" w:rsidR="004B6B64" w:rsidRDefault="004B6B64" w:rsidP="004B6B64">
      <w:pPr>
        <w:tabs>
          <w:tab w:val="left" w:pos="9781"/>
        </w:tabs>
        <w:spacing w:before="120" w:after="240" w:line="300" w:lineRule="auto"/>
        <w:rPr>
          <w:rFonts w:cs="Arial"/>
          <w:sz w:val="24"/>
        </w:rPr>
        <w:sectPr w:rsidR="004B6B64" w:rsidSect="00E5249C">
          <w:type w:val="continuous"/>
          <w:pgSz w:w="11907" w:h="16840" w:code="9"/>
          <w:pgMar w:top="2268" w:right="3799" w:bottom="1418" w:left="1134" w:header="284" w:footer="567" w:gutter="0"/>
          <w:cols w:num="2" w:space="228" w:equalWidth="0">
            <w:col w:w="3119" w:space="228"/>
            <w:col w:w="3627"/>
          </w:cols>
          <w:docGrid w:linePitch="299"/>
        </w:sectPr>
      </w:pPr>
    </w:p>
    <w:p w14:paraId="1058D4B9" w14:textId="77777777" w:rsidR="004B6B64" w:rsidRDefault="004B6B64" w:rsidP="004B6B64">
      <w:pPr>
        <w:tabs>
          <w:tab w:val="left" w:pos="9781"/>
        </w:tabs>
        <w:spacing w:before="120" w:after="240" w:line="300" w:lineRule="auto"/>
        <w:rPr>
          <w:rFonts w:cs="Arial"/>
          <w:sz w:val="24"/>
        </w:rPr>
      </w:pPr>
    </w:p>
    <w:p w14:paraId="3AE56E5D" w14:textId="77777777" w:rsidR="004B6B64" w:rsidRDefault="004B6B64" w:rsidP="004B6B64">
      <w:pPr>
        <w:spacing w:line="300" w:lineRule="auto"/>
        <w:rPr>
          <w:rFonts w:cs="Arial"/>
          <w:sz w:val="24"/>
        </w:rPr>
      </w:pPr>
      <w:r>
        <w:br w:type="page"/>
      </w:r>
    </w:p>
    <w:p w14:paraId="0EC7B643" w14:textId="77777777" w:rsidR="004B6B64" w:rsidRPr="00386C66" w:rsidRDefault="004B6B64" w:rsidP="004B6B64">
      <w:pPr>
        <w:tabs>
          <w:tab w:val="left" w:pos="9781"/>
        </w:tabs>
        <w:spacing w:before="120" w:after="240" w:line="288" w:lineRule="auto"/>
        <w:rPr>
          <w:rFonts w:cs="Arial"/>
          <w:sz w:val="24"/>
          <w:lang w:val="en-US"/>
        </w:rPr>
      </w:pPr>
    </w:p>
    <w:tbl>
      <w:tblPr>
        <w:tblW w:w="8575" w:type="dxa"/>
        <w:tblLayout w:type="fixed"/>
        <w:tblCellMar>
          <w:left w:w="70" w:type="dxa"/>
          <w:right w:w="70" w:type="dxa"/>
        </w:tblCellMar>
        <w:tblLook w:val="0000" w:firstRow="0" w:lastRow="0" w:firstColumn="0" w:lastColumn="0" w:noHBand="0" w:noVBand="0"/>
      </w:tblPr>
      <w:tblGrid>
        <w:gridCol w:w="4061"/>
        <w:gridCol w:w="4514"/>
      </w:tblGrid>
      <w:tr w:rsidR="004B6B64" w:rsidRPr="00673ADA" w14:paraId="69E16B6E" w14:textId="77777777" w:rsidTr="00E5249C">
        <w:tc>
          <w:tcPr>
            <w:tcW w:w="4181" w:type="dxa"/>
            <w:tcBorders>
              <w:top w:val="nil"/>
              <w:left w:val="nil"/>
              <w:bottom w:val="nil"/>
              <w:right w:val="nil"/>
            </w:tcBorders>
          </w:tcPr>
          <w:p w14:paraId="1EA7DEF7" w14:textId="77777777" w:rsidR="004B6B64" w:rsidRPr="00612319" w:rsidRDefault="004B6B64" w:rsidP="00E5249C">
            <w:pPr>
              <w:tabs>
                <w:tab w:val="left" w:pos="9781"/>
              </w:tabs>
              <w:spacing w:before="20" w:after="20" w:line="252" w:lineRule="auto"/>
              <w:rPr>
                <w:rFonts w:cs="Arial"/>
                <w:b/>
                <w:bCs/>
                <w:sz w:val="18"/>
                <w:szCs w:val="18"/>
                <w:lang w:val="de-CH"/>
              </w:rPr>
            </w:pPr>
            <w:bookmarkStart w:id="1" w:name="OLE_LINK1"/>
            <w:bookmarkStart w:id="2" w:name="OLE_LINK2"/>
            <w:r w:rsidRPr="00612319">
              <w:rPr>
                <w:b/>
                <w:bCs/>
                <w:sz w:val="18"/>
                <w:szCs w:val="18"/>
                <w:lang w:val="de-CH"/>
              </w:rPr>
              <w:t>Further information:</w:t>
            </w:r>
          </w:p>
          <w:p w14:paraId="29216D2B" w14:textId="77777777" w:rsidR="004B6B64" w:rsidRPr="00E5249C" w:rsidRDefault="004B6B64" w:rsidP="00E5249C">
            <w:pPr>
              <w:tabs>
                <w:tab w:val="left" w:pos="9781"/>
              </w:tabs>
              <w:spacing w:before="20" w:after="20" w:line="252" w:lineRule="auto"/>
              <w:rPr>
                <w:rFonts w:cs="Arial"/>
                <w:spacing w:val="-2"/>
                <w:sz w:val="18"/>
                <w:szCs w:val="18"/>
                <w:lang w:val="de-CH"/>
              </w:rPr>
            </w:pPr>
            <w:r w:rsidRPr="00E5249C">
              <w:rPr>
                <w:spacing w:val="-2"/>
                <w:sz w:val="18"/>
                <w:szCs w:val="18"/>
                <w:lang w:val="de-CH"/>
              </w:rPr>
              <w:t>AKASOL GmbH, Katja Steinhauser</w:t>
            </w:r>
          </w:p>
          <w:p w14:paraId="0265D062" w14:textId="77777777" w:rsidR="004B6B64" w:rsidRPr="00E5249C" w:rsidRDefault="004B6B64" w:rsidP="00E5249C">
            <w:pPr>
              <w:tabs>
                <w:tab w:val="left" w:pos="9781"/>
              </w:tabs>
              <w:spacing w:before="20" w:after="20" w:line="252" w:lineRule="auto"/>
              <w:rPr>
                <w:rFonts w:cs="Arial"/>
                <w:spacing w:val="-2"/>
                <w:sz w:val="18"/>
                <w:szCs w:val="18"/>
                <w:lang w:val="de-CH"/>
              </w:rPr>
            </w:pPr>
            <w:r w:rsidRPr="00E5249C">
              <w:rPr>
                <w:spacing w:val="-2"/>
                <w:sz w:val="18"/>
                <w:szCs w:val="18"/>
                <w:lang w:val="de-CH"/>
              </w:rPr>
              <w:t>Landwehrstrasse 55, 64293 Darmstadt, Germany</w:t>
            </w:r>
          </w:p>
          <w:p w14:paraId="16F7F734" w14:textId="336E346F" w:rsidR="004B6B64" w:rsidRPr="00E5249C" w:rsidRDefault="004B6B64" w:rsidP="00E5249C">
            <w:pPr>
              <w:tabs>
                <w:tab w:val="left" w:pos="9781"/>
              </w:tabs>
              <w:spacing w:before="20" w:after="20" w:line="252" w:lineRule="auto"/>
              <w:rPr>
                <w:rFonts w:cs="Arial"/>
                <w:spacing w:val="-2"/>
                <w:sz w:val="18"/>
                <w:szCs w:val="18"/>
                <w:lang w:val="de-CH"/>
              </w:rPr>
            </w:pPr>
            <w:r w:rsidRPr="00E5249C">
              <w:rPr>
                <w:spacing w:val="-2"/>
                <w:sz w:val="18"/>
                <w:szCs w:val="18"/>
                <w:lang w:val="de-CH"/>
              </w:rPr>
              <w:t>Tel.: +49 6151 80 05 00-140</w:t>
            </w:r>
          </w:p>
          <w:p w14:paraId="41D330D4" w14:textId="77777777" w:rsidR="004B6B64" w:rsidRPr="00E5249C" w:rsidRDefault="004B6B64" w:rsidP="00E5249C">
            <w:pPr>
              <w:tabs>
                <w:tab w:val="left" w:pos="9781"/>
              </w:tabs>
              <w:spacing w:before="20" w:after="20" w:line="252" w:lineRule="auto"/>
              <w:rPr>
                <w:rFonts w:cs="Arial"/>
                <w:spacing w:val="-2"/>
                <w:sz w:val="18"/>
                <w:szCs w:val="18"/>
                <w:lang w:val="de-CH"/>
              </w:rPr>
            </w:pPr>
            <w:r w:rsidRPr="00E5249C">
              <w:rPr>
                <w:spacing w:val="-2"/>
                <w:sz w:val="18"/>
                <w:szCs w:val="18"/>
                <w:lang w:val="de-CH"/>
              </w:rPr>
              <w:t>Fax: +49 6151 80 08 00-129</w:t>
            </w:r>
          </w:p>
          <w:p w14:paraId="5E050291" w14:textId="0426EE09" w:rsidR="004B6B64" w:rsidRPr="00E5249C" w:rsidRDefault="00020F6F" w:rsidP="00E5249C">
            <w:pPr>
              <w:tabs>
                <w:tab w:val="left" w:pos="9781"/>
              </w:tabs>
              <w:spacing w:before="20" w:after="20" w:line="252" w:lineRule="auto"/>
              <w:rPr>
                <w:rFonts w:cs="Arial"/>
                <w:spacing w:val="-2"/>
                <w:sz w:val="18"/>
                <w:szCs w:val="18"/>
                <w:lang w:val="de-CH"/>
              </w:rPr>
            </w:pPr>
            <w:hyperlink r:id="rId14" w:history="1">
              <w:r w:rsidR="00F70730" w:rsidRPr="00E5249C">
                <w:rPr>
                  <w:rStyle w:val="Link"/>
                  <w:spacing w:val="-2"/>
                  <w:sz w:val="18"/>
                  <w:szCs w:val="18"/>
                  <w:lang w:val="de-CH"/>
                </w:rPr>
                <w:t>katja.steinhauser@akasol.com</w:t>
              </w:r>
            </w:hyperlink>
          </w:p>
          <w:p w14:paraId="01404E72" w14:textId="77777777" w:rsidR="004B6B64" w:rsidRPr="00E5249C" w:rsidRDefault="00020F6F" w:rsidP="00E5249C">
            <w:pPr>
              <w:tabs>
                <w:tab w:val="left" w:pos="9781"/>
              </w:tabs>
              <w:spacing w:before="20" w:after="20" w:line="252" w:lineRule="auto"/>
              <w:rPr>
                <w:rFonts w:cs="Arial"/>
                <w:spacing w:val="-2"/>
                <w:sz w:val="18"/>
                <w:szCs w:val="18"/>
                <w:u w:val="single"/>
                <w:lang w:val="de-CH"/>
              </w:rPr>
            </w:pPr>
            <w:hyperlink r:id="rId15" w:history="1">
              <w:r w:rsidR="004B6B64" w:rsidRPr="00E5249C">
                <w:rPr>
                  <w:rStyle w:val="Link"/>
                  <w:spacing w:val="-2"/>
                  <w:sz w:val="18"/>
                  <w:szCs w:val="18"/>
                  <w:lang w:val="de-CH"/>
                </w:rPr>
                <w:t>www.akasol.com/en</w:t>
              </w:r>
            </w:hyperlink>
          </w:p>
          <w:p w14:paraId="1B0E0FC2" w14:textId="77777777" w:rsidR="004B6B64" w:rsidRPr="00612319" w:rsidRDefault="004B6B64" w:rsidP="00E5249C">
            <w:pPr>
              <w:tabs>
                <w:tab w:val="left" w:pos="9781"/>
              </w:tabs>
              <w:spacing w:before="20" w:after="20" w:line="252" w:lineRule="auto"/>
              <w:rPr>
                <w:rFonts w:cs="Arial"/>
                <w:sz w:val="18"/>
                <w:szCs w:val="18"/>
                <w:lang w:val="de-CH"/>
              </w:rPr>
            </w:pPr>
          </w:p>
          <w:p w14:paraId="057F3CA1" w14:textId="77777777" w:rsidR="004B6B64" w:rsidRPr="00612319" w:rsidRDefault="004B6B64" w:rsidP="00E5249C">
            <w:pPr>
              <w:tabs>
                <w:tab w:val="left" w:pos="9781"/>
              </w:tabs>
              <w:spacing w:before="20" w:after="20" w:line="252" w:lineRule="auto"/>
              <w:rPr>
                <w:rFonts w:cs="Arial"/>
                <w:sz w:val="18"/>
                <w:szCs w:val="18"/>
                <w:lang w:val="de-CH"/>
              </w:rPr>
            </w:pPr>
          </w:p>
        </w:tc>
        <w:tc>
          <w:tcPr>
            <w:tcW w:w="4649" w:type="dxa"/>
            <w:tcBorders>
              <w:top w:val="nil"/>
              <w:left w:val="nil"/>
              <w:bottom w:val="nil"/>
              <w:right w:val="nil"/>
            </w:tcBorders>
          </w:tcPr>
          <w:p w14:paraId="7D459F79" w14:textId="77777777" w:rsidR="004B6B64" w:rsidRPr="00673ADA" w:rsidRDefault="004B6B64" w:rsidP="00E5249C">
            <w:pPr>
              <w:tabs>
                <w:tab w:val="left" w:pos="9781"/>
              </w:tabs>
              <w:spacing w:before="20" w:after="20" w:line="252" w:lineRule="auto"/>
              <w:rPr>
                <w:rFonts w:cs="Arial"/>
                <w:b/>
                <w:sz w:val="18"/>
                <w:szCs w:val="18"/>
              </w:rPr>
            </w:pPr>
            <w:r>
              <w:rPr>
                <w:b/>
                <w:sz w:val="18"/>
                <w:szCs w:val="18"/>
              </w:rPr>
              <w:t>Press and publicity:</w:t>
            </w:r>
          </w:p>
          <w:p w14:paraId="7303E93D" w14:textId="77777777" w:rsidR="004B6B64" w:rsidRPr="00E5249C" w:rsidRDefault="004B6B64" w:rsidP="00E5249C">
            <w:pPr>
              <w:tabs>
                <w:tab w:val="left" w:pos="9781"/>
              </w:tabs>
              <w:spacing w:before="20" w:after="20" w:line="252" w:lineRule="auto"/>
              <w:rPr>
                <w:rFonts w:cs="Arial"/>
                <w:spacing w:val="-2"/>
                <w:sz w:val="18"/>
                <w:szCs w:val="18"/>
              </w:rPr>
            </w:pPr>
            <w:r w:rsidRPr="00E5249C">
              <w:rPr>
                <w:spacing w:val="-2"/>
                <w:sz w:val="18"/>
                <w:szCs w:val="18"/>
              </w:rPr>
              <w:t xml:space="preserve">Press’n’Relations GmbH, Uwe Taeger </w:t>
            </w:r>
          </w:p>
          <w:p w14:paraId="7817D08D" w14:textId="77777777" w:rsidR="004B6B64" w:rsidRPr="00E5249C" w:rsidRDefault="004B6B64" w:rsidP="00E5249C">
            <w:pPr>
              <w:tabs>
                <w:tab w:val="left" w:pos="9781"/>
              </w:tabs>
              <w:spacing w:before="20" w:after="20" w:line="252" w:lineRule="auto"/>
              <w:rPr>
                <w:rFonts w:cs="Arial"/>
                <w:spacing w:val="-2"/>
                <w:sz w:val="18"/>
                <w:szCs w:val="18"/>
              </w:rPr>
            </w:pPr>
            <w:r w:rsidRPr="00E5249C">
              <w:rPr>
                <w:spacing w:val="-2"/>
                <w:sz w:val="18"/>
                <w:szCs w:val="18"/>
              </w:rPr>
              <w:t>Magirusstrasse 33, 89077 Ulm, Germany</w:t>
            </w:r>
          </w:p>
          <w:p w14:paraId="44A8BA1E" w14:textId="60304BAE" w:rsidR="004B6B64" w:rsidRPr="00E5249C" w:rsidRDefault="00E5249C" w:rsidP="00E5249C">
            <w:pPr>
              <w:tabs>
                <w:tab w:val="left" w:pos="9781"/>
              </w:tabs>
              <w:spacing w:before="20" w:after="20" w:line="252" w:lineRule="auto"/>
              <w:rPr>
                <w:rFonts w:cs="Arial"/>
                <w:spacing w:val="-2"/>
                <w:sz w:val="18"/>
                <w:szCs w:val="18"/>
              </w:rPr>
            </w:pPr>
            <w:r w:rsidRPr="00E5249C">
              <w:rPr>
                <w:spacing w:val="-2"/>
                <w:sz w:val="18"/>
                <w:szCs w:val="18"/>
              </w:rPr>
              <w:t>phone</w:t>
            </w:r>
            <w:r w:rsidR="004B6B64" w:rsidRPr="00E5249C">
              <w:rPr>
                <w:spacing w:val="-2"/>
                <w:sz w:val="18"/>
                <w:szCs w:val="18"/>
              </w:rPr>
              <w:t xml:space="preserve">.: +49 731 96 287-31 </w:t>
            </w:r>
          </w:p>
          <w:p w14:paraId="17F8E558" w14:textId="6520188F" w:rsidR="004B6B64" w:rsidRPr="00E5249C" w:rsidRDefault="00E5249C" w:rsidP="00E5249C">
            <w:pPr>
              <w:tabs>
                <w:tab w:val="left" w:pos="9781"/>
              </w:tabs>
              <w:spacing w:before="20" w:after="20" w:line="252" w:lineRule="auto"/>
              <w:rPr>
                <w:rFonts w:cs="Arial"/>
                <w:spacing w:val="-2"/>
                <w:sz w:val="18"/>
                <w:szCs w:val="18"/>
              </w:rPr>
            </w:pPr>
            <w:r w:rsidRPr="00E5249C">
              <w:rPr>
                <w:spacing w:val="-2"/>
                <w:sz w:val="18"/>
                <w:szCs w:val="18"/>
              </w:rPr>
              <w:t>f</w:t>
            </w:r>
            <w:r w:rsidR="004B6B64" w:rsidRPr="00E5249C">
              <w:rPr>
                <w:spacing w:val="-2"/>
                <w:sz w:val="18"/>
                <w:szCs w:val="18"/>
              </w:rPr>
              <w:t>ax: +49 731 96 287-97</w:t>
            </w:r>
          </w:p>
          <w:p w14:paraId="42832FA5" w14:textId="77777777" w:rsidR="004B6B64" w:rsidRPr="00E5249C" w:rsidRDefault="00020F6F" w:rsidP="00E5249C">
            <w:pPr>
              <w:tabs>
                <w:tab w:val="left" w:pos="9781"/>
              </w:tabs>
              <w:spacing w:before="20" w:after="20" w:line="252" w:lineRule="auto"/>
              <w:rPr>
                <w:rFonts w:cs="Arial"/>
                <w:spacing w:val="-2"/>
                <w:sz w:val="18"/>
                <w:szCs w:val="18"/>
              </w:rPr>
            </w:pPr>
            <w:hyperlink r:id="rId16" w:history="1">
              <w:r w:rsidR="004B6B64" w:rsidRPr="00E5249C">
                <w:rPr>
                  <w:rStyle w:val="Link"/>
                  <w:spacing w:val="-2"/>
                  <w:sz w:val="18"/>
                  <w:szCs w:val="18"/>
                </w:rPr>
                <w:t>ut@press-n-relations.de</w:t>
              </w:r>
            </w:hyperlink>
          </w:p>
          <w:p w14:paraId="3DC79C24" w14:textId="77777777" w:rsidR="004B6B64" w:rsidRPr="00E5249C" w:rsidRDefault="00020F6F" w:rsidP="00E5249C">
            <w:pPr>
              <w:tabs>
                <w:tab w:val="left" w:pos="9781"/>
              </w:tabs>
              <w:spacing w:before="20" w:after="20" w:line="252" w:lineRule="auto"/>
              <w:rPr>
                <w:rFonts w:cs="Arial"/>
                <w:spacing w:val="-2"/>
                <w:sz w:val="18"/>
                <w:szCs w:val="18"/>
              </w:rPr>
            </w:pPr>
            <w:hyperlink r:id="rId17" w:history="1">
              <w:r w:rsidR="004B6B64" w:rsidRPr="00E5249C">
                <w:rPr>
                  <w:rStyle w:val="Link"/>
                  <w:spacing w:val="-2"/>
                  <w:sz w:val="18"/>
                  <w:szCs w:val="18"/>
                </w:rPr>
                <w:t>www.press-n-relations.de/en</w:t>
              </w:r>
            </w:hyperlink>
          </w:p>
          <w:p w14:paraId="2DBDEAB2" w14:textId="77777777" w:rsidR="004B6B64" w:rsidRPr="00673ADA" w:rsidRDefault="004B6B64" w:rsidP="00E5249C">
            <w:pPr>
              <w:tabs>
                <w:tab w:val="left" w:pos="9781"/>
              </w:tabs>
              <w:spacing w:before="20" w:after="20" w:line="252" w:lineRule="auto"/>
              <w:rPr>
                <w:rFonts w:cs="Arial"/>
                <w:sz w:val="18"/>
                <w:szCs w:val="18"/>
              </w:rPr>
            </w:pPr>
          </w:p>
        </w:tc>
      </w:tr>
    </w:tbl>
    <w:bookmarkEnd w:id="1"/>
    <w:bookmarkEnd w:id="2"/>
    <w:p w14:paraId="5116A8BB" w14:textId="424AAF4F" w:rsidR="004B6B64" w:rsidRPr="005A1243" w:rsidRDefault="004B6B64" w:rsidP="004B6B64">
      <w:pPr>
        <w:tabs>
          <w:tab w:val="left" w:pos="9781"/>
        </w:tabs>
        <w:spacing w:before="120" w:after="240" w:line="288" w:lineRule="auto"/>
        <w:rPr>
          <w:rFonts w:cs="Arial"/>
          <w:b/>
          <w:spacing w:val="-1"/>
          <w:sz w:val="18"/>
          <w:szCs w:val="18"/>
        </w:rPr>
      </w:pPr>
      <w:r>
        <w:rPr>
          <w:b/>
          <w:sz w:val="18"/>
          <w:szCs w:val="18"/>
        </w:rPr>
        <w:t>About AKASOL</w:t>
      </w:r>
      <w:r>
        <w:rPr>
          <w:b/>
          <w:sz w:val="18"/>
          <w:szCs w:val="18"/>
        </w:rPr>
        <w:br/>
      </w:r>
      <w:r w:rsidRPr="005A1243">
        <w:rPr>
          <w:rFonts w:ascii="Helvetica" w:hAnsi="Helvetica"/>
          <w:spacing w:val="-1"/>
          <w:sz w:val="18"/>
          <w:szCs w:val="18"/>
        </w:rPr>
        <w:t>AKASOL GmbH has developed and produced mobile and stationary high-performance battery systems for the German and European market for more than 25 years</w:t>
      </w:r>
      <w:r w:rsidRPr="005A1243">
        <w:rPr>
          <w:spacing w:val="-1"/>
          <w:sz w:val="18"/>
          <w:szCs w:val="18"/>
        </w:rPr>
        <w:t>. Its mult</w:t>
      </w:r>
      <w:r w:rsidRPr="005A1243">
        <w:rPr>
          <w:spacing w:val="-1"/>
          <w:sz w:val="18"/>
          <w:szCs w:val="18"/>
        </w:rPr>
        <w:t>i</w:t>
      </w:r>
      <w:r w:rsidRPr="005A1243">
        <w:rPr>
          <w:spacing w:val="-1"/>
          <w:sz w:val="18"/>
          <w:szCs w:val="18"/>
        </w:rPr>
        <w:t xml:space="preserve">ple award-winning storage solutions are used in the automotive and commercial vehicle sector, in the off-highway industry and for solar and wind energy applications. </w:t>
      </w:r>
    </w:p>
    <w:p w14:paraId="6D53F0E9" w14:textId="77777777" w:rsidR="004B6B64" w:rsidRPr="001B78DA" w:rsidRDefault="004B6B64" w:rsidP="004B6B64">
      <w:pPr>
        <w:spacing w:after="120" w:line="252" w:lineRule="auto"/>
        <w:rPr>
          <w:rFonts w:cs="Arial"/>
          <w:sz w:val="20"/>
        </w:rPr>
      </w:pPr>
    </w:p>
    <w:p w14:paraId="484E18D3" w14:textId="77777777" w:rsidR="00E5249C" w:rsidRDefault="00E5249C"/>
    <w:sectPr w:rsidR="00E5249C" w:rsidSect="00E5249C">
      <w:type w:val="continuous"/>
      <w:pgSz w:w="11907" w:h="16840" w:code="9"/>
      <w:pgMar w:top="2268" w:right="3799" w:bottom="1418" w:left="1134" w:header="284"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9F83F" w14:textId="77777777" w:rsidR="007B3421" w:rsidRDefault="007B3421">
      <w:r>
        <w:separator/>
      </w:r>
    </w:p>
  </w:endnote>
  <w:endnote w:type="continuationSeparator" w:id="0">
    <w:p w14:paraId="77B7853C" w14:textId="77777777" w:rsidR="007B3421" w:rsidRDefault="007B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22CF8" w14:textId="77777777" w:rsidR="007B3421" w:rsidRDefault="007B342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455E2" w14:textId="03D66331" w:rsidR="007B3421" w:rsidRPr="00047022" w:rsidRDefault="007B3421" w:rsidP="00E5249C">
    <w:pPr>
      <w:pStyle w:val="Fuzeile"/>
      <w:jc w:val="right"/>
      <w:rPr>
        <w:sz w:val="16"/>
      </w:rPr>
    </w:pPr>
    <w:r>
      <w:rPr>
        <w:sz w:val="16"/>
        <w:szCs w:val="24"/>
      </w:rPr>
      <w:t xml:space="preserve">page </w:t>
    </w:r>
    <w:r w:rsidRPr="00047022">
      <w:rPr>
        <w:sz w:val="16"/>
        <w:szCs w:val="24"/>
      </w:rPr>
      <w:fldChar w:fldCharType="begin"/>
    </w:r>
    <w:r w:rsidRPr="00047022">
      <w:rPr>
        <w:sz w:val="16"/>
        <w:szCs w:val="24"/>
      </w:rPr>
      <w:instrText xml:space="preserve"> </w:instrText>
    </w:r>
    <w:r>
      <w:rPr>
        <w:sz w:val="16"/>
        <w:szCs w:val="24"/>
      </w:rPr>
      <w:instrText>PAGE</w:instrText>
    </w:r>
    <w:r w:rsidRPr="00047022">
      <w:rPr>
        <w:sz w:val="16"/>
        <w:szCs w:val="24"/>
      </w:rPr>
      <w:instrText xml:space="preserve"> </w:instrText>
    </w:r>
    <w:r w:rsidRPr="00047022">
      <w:rPr>
        <w:sz w:val="16"/>
        <w:szCs w:val="24"/>
      </w:rPr>
      <w:fldChar w:fldCharType="separate"/>
    </w:r>
    <w:r w:rsidR="001F4D6F">
      <w:rPr>
        <w:noProof/>
        <w:sz w:val="16"/>
        <w:szCs w:val="24"/>
      </w:rPr>
      <w:t>2</w:t>
    </w:r>
    <w:r w:rsidRPr="00047022">
      <w:rPr>
        <w:sz w:val="16"/>
        <w:szCs w:val="24"/>
      </w:rPr>
      <w:fldChar w:fldCharType="end"/>
    </w:r>
    <w:r>
      <w:rPr>
        <w:sz w:val="16"/>
        <w:szCs w:val="24"/>
      </w:rPr>
      <w:t xml:space="preserve"> of </w:t>
    </w:r>
    <w:r w:rsidRPr="00047022">
      <w:rPr>
        <w:sz w:val="16"/>
        <w:szCs w:val="24"/>
      </w:rPr>
      <w:fldChar w:fldCharType="begin"/>
    </w:r>
    <w:r w:rsidRPr="00047022">
      <w:rPr>
        <w:sz w:val="16"/>
        <w:szCs w:val="24"/>
      </w:rPr>
      <w:instrText xml:space="preserve"> </w:instrText>
    </w:r>
    <w:r>
      <w:rPr>
        <w:sz w:val="16"/>
        <w:szCs w:val="24"/>
      </w:rPr>
      <w:instrText>NUMPAGES</w:instrText>
    </w:r>
    <w:r w:rsidRPr="00047022">
      <w:rPr>
        <w:sz w:val="16"/>
        <w:szCs w:val="24"/>
      </w:rPr>
      <w:instrText xml:space="preserve"> </w:instrText>
    </w:r>
    <w:r w:rsidRPr="00047022">
      <w:rPr>
        <w:sz w:val="16"/>
        <w:szCs w:val="24"/>
      </w:rPr>
      <w:fldChar w:fldCharType="separate"/>
    </w:r>
    <w:r w:rsidR="001F4D6F">
      <w:rPr>
        <w:noProof/>
        <w:sz w:val="16"/>
        <w:szCs w:val="24"/>
      </w:rPr>
      <w:t>3</w:t>
    </w:r>
    <w:r w:rsidRPr="00047022">
      <w:rPr>
        <w:sz w:val="16"/>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8B9A" w14:textId="77777777" w:rsidR="007B3421" w:rsidRDefault="007B342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20C93" w14:textId="77777777" w:rsidR="007B3421" w:rsidRDefault="007B3421">
      <w:r>
        <w:separator/>
      </w:r>
    </w:p>
  </w:footnote>
  <w:footnote w:type="continuationSeparator" w:id="0">
    <w:p w14:paraId="014E5CFF" w14:textId="77777777" w:rsidR="007B3421" w:rsidRDefault="007B34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05206" w14:textId="77777777" w:rsidR="007B3421" w:rsidRDefault="007B342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026" w:type="dxa"/>
      <w:tblLook w:val="04A0" w:firstRow="1" w:lastRow="0" w:firstColumn="1" w:lastColumn="0" w:noHBand="0" w:noVBand="1"/>
    </w:tblPr>
    <w:tblGrid>
      <w:gridCol w:w="11907"/>
    </w:tblGrid>
    <w:tr w:rsidR="007B3421" w14:paraId="0EF376D0" w14:textId="77777777">
      <w:trPr>
        <w:trHeight w:hRule="exact" w:val="227"/>
      </w:trPr>
      <w:tc>
        <w:tcPr>
          <w:tcW w:w="11907" w:type="dxa"/>
          <w:shd w:val="clear" w:color="auto" w:fill="auto"/>
        </w:tcPr>
        <w:p w14:paraId="52868D9C" w14:textId="77777777" w:rsidR="007B3421" w:rsidRPr="008B450D" w:rsidRDefault="007B3421" w:rsidP="00E5249C">
          <w:pPr>
            <w:pStyle w:val="Kopfzeile"/>
            <w:jc w:val="right"/>
          </w:pPr>
        </w:p>
      </w:tc>
    </w:tr>
  </w:tbl>
  <w:p w14:paraId="2D21B493" w14:textId="77777777" w:rsidR="007B3421" w:rsidRDefault="007B3421" w:rsidP="00E5249C">
    <w:pPr>
      <w:pStyle w:val="Kopfzeile"/>
      <w:spacing w:line="276" w:lineRule="auto"/>
      <w:rPr>
        <w:sz w:val="24"/>
        <w:szCs w:val="24"/>
      </w:rPr>
    </w:pPr>
    <w:r>
      <w:rPr>
        <w:noProof/>
        <w:lang w:val="de-DE"/>
      </w:rPr>
      <w:drawing>
        <wp:anchor distT="0" distB="0" distL="114300" distR="114300" simplePos="0" relativeHeight="251659264" behindDoc="1" locked="0" layoutInCell="1" allowOverlap="1" wp14:anchorId="78475616" wp14:editId="63BE7ECE">
          <wp:simplePos x="0" y="0"/>
          <wp:positionH relativeFrom="column">
            <wp:posOffset>4756150</wp:posOffset>
          </wp:positionH>
          <wp:positionV relativeFrom="paragraph">
            <wp:posOffset>71755</wp:posOffset>
          </wp:positionV>
          <wp:extent cx="1915795" cy="419100"/>
          <wp:effectExtent l="0" t="0" r="0" b="12700"/>
          <wp:wrapSquare wrapText="bothSides"/>
          <wp:docPr id="1" name="Picture 3" descr="Beschreibung: Markenzeichen_AKA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chreibung: Markenzeichen_AKA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928EC" w14:textId="77777777" w:rsidR="007B3421" w:rsidRPr="00340675" w:rsidRDefault="007B3421" w:rsidP="00E5249C">
    <w:pPr>
      <w:spacing w:before="240"/>
      <w:rPr>
        <w:b/>
        <w:bCs/>
        <w:smallCaps/>
        <w:color w:val="808080"/>
        <w:sz w:val="28"/>
        <w:szCs w:val="28"/>
      </w:rPr>
    </w:pPr>
    <w:r>
      <w:rPr>
        <w:b/>
        <w:bCs/>
        <w:smallCaps/>
        <w:color w:val="808080"/>
        <w:sz w:val="28"/>
        <w:szCs w:val="28"/>
      </w:rPr>
      <w:t>PRESS RELEASE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35FB" w14:textId="77777777" w:rsidR="007B3421" w:rsidRDefault="007B34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removePersonalInformation/>
  <w:removeDateAndTim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64"/>
    <w:rsid w:val="00020F6F"/>
    <w:rsid w:val="000E69CB"/>
    <w:rsid w:val="001F4D6F"/>
    <w:rsid w:val="0026000B"/>
    <w:rsid w:val="003B7C97"/>
    <w:rsid w:val="004B6B64"/>
    <w:rsid w:val="00542554"/>
    <w:rsid w:val="00597F1A"/>
    <w:rsid w:val="005A1243"/>
    <w:rsid w:val="005C72F0"/>
    <w:rsid w:val="00612319"/>
    <w:rsid w:val="007A77AC"/>
    <w:rsid w:val="007B3421"/>
    <w:rsid w:val="00801E58"/>
    <w:rsid w:val="00913D80"/>
    <w:rsid w:val="00AB7AB3"/>
    <w:rsid w:val="00E15127"/>
    <w:rsid w:val="00E5249C"/>
    <w:rsid w:val="00EC64AB"/>
    <w:rsid w:val="00ED5029"/>
    <w:rsid w:val="00EF06A9"/>
    <w:rsid w:val="00F707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13859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B64"/>
    <w:rPr>
      <w:rFonts w:ascii="Arial" w:eastAsia="Times New Roman"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rsid w:val="004B6B64"/>
    <w:pPr>
      <w:tabs>
        <w:tab w:val="center" w:pos="4819"/>
        <w:tab w:val="right" w:pos="9071"/>
      </w:tabs>
    </w:pPr>
    <w:rPr>
      <w:lang w:eastAsia="x-none"/>
    </w:rPr>
  </w:style>
  <w:style w:type="character" w:customStyle="1" w:styleId="FuzeileZeichen">
    <w:name w:val="Fußzeile Zeichen"/>
    <w:basedOn w:val="Absatzstandardschriftart"/>
    <w:link w:val="Fuzeile"/>
    <w:uiPriority w:val="99"/>
    <w:rsid w:val="004B6B64"/>
    <w:rPr>
      <w:rFonts w:ascii="Arial" w:eastAsia="Times New Roman" w:hAnsi="Arial" w:cs="Times New Roman"/>
      <w:sz w:val="22"/>
      <w:szCs w:val="20"/>
      <w:lang w:val="en-GB" w:eastAsia="x-none"/>
    </w:rPr>
  </w:style>
  <w:style w:type="paragraph" w:styleId="Kopfzeile">
    <w:name w:val="header"/>
    <w:basedOn w:val="Standard"/>
    <w:link w:val="KopfzeileZeichen"/>
    <w:rsid w:val="004B6B64"/>
    <w:pPr>
      <w:tabs>
        <w:tab w:val="center" w:pos="4536"/>
        <w:tab w:val="right" w:pos="9072"/>
      </w:tabs>
    </w:pPr>
  </w:style>
  <w:style w:type="character" w:customStyle="1" w:styleId="KopfzeileZeichen">
    <w:name w:val="Kopfzeile Zeichen"/>
    <w:basedOn w:val="Absatzstandardschriftart"/>
    <w:link w:val="Kopfzeile"/>
    <w:rsid w:val="004B6B64"/>
    <w:rPr>
      <w:rFonts w:ascii="Arial" w:eastAsia="Times New Roman" w:hAnsi="Arial" w:cs="Times New Roman"/>
      <w:sz w:val="22"/>
      <w:szCs w:val="20"/>
      <w:lang w:eastAsia="de-DE"/>
    </w:rPr>
  </w:style>
  <w:style w:type="character" w:styleId="Link">
    <w:name w:val="Hyperlink"/>
    <w:semiHidden/>
    <w:rsid w:val="004B6B64"/>
    <w:rPr>
      <w:color w:val="0000FF"/>
      <w:u w:val="single"/>
    </w:rPr>
  </w:style>
  <w:style w:type="paragraph" w:styleId="Sprechblasentext">
    <w:name w:val="Balloon Text"/>
    <w:basedOn w:val="Standard"/>
    <w:link w:val="SprechblasentextZeichen"/>
    <w:uiPriority w:val="99"/>
    <w:semiHidden/>
    <w:unhideWhenUsed/>
    <w:rsid w:val="00E524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5249C"/>
    <w:rPr>
      <w:rFonts w:ascii="Lucida Grande" w:eastAsia="Times New Roman" w:hAnsi="Lucida Grande" w:cs="Times New Roman"/>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B64"/>
    <w:rPr>
      <w:rFonts w:ascii="Arial" w:eastAsia="Times New Roman"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rsid w:val="004B6B64"/>
    <w:pPr>
      <w:tabs>
        <w:tab w:val="center" w:pos="4819"/>
        <w:tab w:val="right" w:pos="9071"/>
      </w:tabs>
    </w:pPr>
    <w:rPr>
      <w:lang w:eastAsia="x-none"/>
    </w:rPr>
  </w:style>
  <w:style w:type="character" w:customStyle="1" w:styleId="FuzeileZeichen">
    <w:name w:val="Fußzeile Zeichen"/>
    <w:basedOn w:val="Absatzstandardschriftart"/>
    <w:link w:val="Fuzeile"/>
    <w:uiPriority w:val="99"/>
    <w:rsid w:val="004B6B64"/>
    <w:rPr>
      <w:rFonts w:ascii="Arial" w:eastAsia="Times New Roman" w:hAnsi="Arial" w:cs="Times New Roman"/>
      <w:sz w:val="22"/>
      <w:szCs w:val="20"/>
      <w:lang w:val="en-GB" w:eastAsia="x-none"/>
    </w:rPr>
  </w:style>
  <w:style w:type="paragraph" w:styleId="Kopfzeile">
    <w:name w:val="header"/>
    <w:basedOn w:val="Standard"/>
    <w:link w:val="KopfzeileZeichen"/>
    <w:rsid w:val="004B6B64"/>
    <w:pPr>
      <w:tabs>
        <w:tab w:val="center" w:pos="4536"/>
        <w:tab w:val="right" w:pos="9072"/>
      </w:tabs>
    </w:pPr>
  </w:style>
  <w:style w:type="character" w:customStyle="1" w:styleId="KopfzeileZeichen">
    <w:name w:val="Kopfzeile Zeichen"/>
    <w:basedOn w:val="Absatzstandardschriftart"/>
    <w:link w:val="Kopfzeile"/>
    <w:rsid w:val="004B6B64"/>
    <w:rPr>
      <w:rFonts w:ascii="Arial" w:eastAsia="Times New Roman" w:hAnsi="Arial" w:cs="Times New Roman"/>
      <w:sz w:val="22"/>
      <w:szCs w:val="20"/>
      <w:lang w:eastAsia="de-DE"/>
    </w:rPr>
  </w:style>
  <w:style w:type="character" w:styleId="Link">
    <w:name w:val="Hyperlink"/>
    <w:semiHidden/>
    <w:rsid w:val="004B6B64"/>
    <w:rPr>
      <w:color w:val="0000FF"/>
      <w:u w:val="single"/>
    </w:rPr>
  </w:style>
  <w:style w:type="paragraph" w:styleId="Sprechblasentext">
    <w:name w:val="Balloon Text"/>
    <w:basedOn w:val="Standard"/>
    <w:link w:val="SprechblasentextZeichen"/>
    <w:uiPriority w:val="99"/>
    <w:semiHidden/>
    <w:unhideWhenUsed/>
    <w:rsid w:val="00E524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5249C"/>
    <w:rPr>
      <w:rFonts w:ascii="Lucida Grande" w:eastAsia="Times New Roman" w:hAnsi="Lucida Grande"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2.jpeg"/><Relationship Id="rId14" Type="http://schemas.openxmlformats.org/officeDocument/2006/relationships/hyperlink" Target="mailto:katja.steinhauser@akasol.com" TargetMode="External"/><Relationship Id="rId15" Type="http://schemas.openxmlformats.org/officeDocument/2006/relationships/hyperlink" Target="http://www.akasol.com/en" TargetMode="External"/><Relationship Id="rId16" Type="http://schemas.openxmlformats.org/officeDocument/2006/relationships/hyperlink" Target="mailto:ut@press-n-relations.de" TargetMode="External"/><Relationship Id="rId17" Type="http://schemas.openxmlformats.org/officeDocument/2006/relationships/hyperlink" Target="http://www.press-n-relations.de/e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Premiere: lithium-ion battery systems for series production commercial vehicles </vt:lpstr>
    </vt:vector>
  </TitlesOfParts>
  <Manager/>
  <Company/>
  <LinksUpToDate>false</LinksUpToDate>
  <CharactersWithSpaces>4074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Premiere: lithium-ion battery systems for series production commercial vehicles </dc:title>
  <dc:subject>AKASOL @ IAA 2016</dc:subject>
  <dc:creator/>
  <cp:keywords/>
  <dc:description>final english</dc:description>
  <cp:lastModifiedBy/>
  <cp:revision>1</cp:revision>
  <dcterms:created xsi:type="dcterms:W3CDTF">2016-08-25T13:23:00Z</dcterms:created>
  <dcterms:modified xsi:type="dcterms:W3CDTF">2016-08-26T08:15:00Z</dcterms:modified>
  <cp:category/>
</cp:coreProperties>
</file>