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DADC3" w14:textId="520A5519" w:rsidR="00AF507E" w:rsidRDefault="00B33FF7" w:rsidP="009E0382">
      <w:pPr>
        <w:tabs>
          <w:tab w:val="left" w:pos="6944"/>
        </w:tabs>
        <w:spacing w:line="312" w:lineRule="auto"/>
        <w:ind w:right="-56"/>
        <w:rPr>
          <w:sz w:val="20"/>
        </w:rPr>
      </w:pPr>
      <w:r>
        <w:rPr>
          <w:sz w:val="20"/>
        </w:rPr>
        <w:t xml:space="preserve">Ulm, den </w:t>
      </w:r>
      <w:r w:rsidR="00E65C57">
        <w:rPr>
          <w:sz w:val="20"/>
        </w:rPr>
        <w:t>7</w:t>
      </w:r>
      <w:r w:rsidR="00AF507E">
        <w:rPr>
          <w:sz w:val="20"/>
        </w:rPr>
        <w:t xml:space="preserve">. </w:t>
      </w:r>
      <w:r w:rsidR="00E65C57">
        <w:rPr>
          <w:sz w:val="20"/>
        </w:rPr>
        <w:t>September</w:t>
      </w:r>
      <w:r w:rsidR="00C50815">
        <w:rPr>
          <w:sz w:val="20"/>
        </w:rPr>
        <w:t xml:space="preserve"> </w:t>
      </w:r>
      <w:r w:rsidR="004A516F">
        <w:rPr>
          <w:sz w:val="20"/>
        </w:rPr>
        <w:t>201</w:t>
      </w:r>
      <w:r w:rsidR="00DE2785">
        <w:rPr>
          <w:sz w:val="20"/>
        </w:rPr>
        <w:t>6</w:t>
      </w:r>
    </w:p>
    <w:p w14:paraId="41099495" w14:textId="77777777" w:rsidR="00544B62" w:rsidRDefault="00544B62" w:rsidP="009E0382">
      <w:pPr>
        <w:tabs>
          <w:tab w:val="left" w:pos="6944"/>
        </w:tabs>
        <w:spacing w:line="312" w:lineRule="auto"/>
        <w:ind w:right="-56"/>
        <w:rPr>
          <w:sz w:val="20"/>
        </w:rPr>
      </w:pPr>
    </w:p>
    <w:p w14:paraId="3C3009A7" w14:textId="77777777" w:rsidR="00AF507E" w:rsidRDefault="00AF507E" w:rsidP="009E0382">
      <w:pPr>
        <w:tabs>
          <w:tab w:val="left" w:pos="6944"/>
        </w:tabs>
        <w:spacing w:line="312" w:lineRule="auto"/>
        <w:ind w:right="-56"/>
      </w:pPr>
    </w:p>
    <w:p w14:paraId="6E69F7F5" w14:textId="725A7606" w:rsidR="00F01A60" w:rsidRPr="00F01A60" w:rsidRDefault="00F01A60" w:rsidP="009E0382">
      <w:pPr>
        <w:tabs>
          <w:tab w:val="left" w:pos="6944"/>
        </w:tabs>
        <w:spacing w:line="288" w:lineRule="auto"/>
        <w:ind w:right="986"/>
        <w:rPr>
          <w:b/>
          <w:sz w:val="28"/>
          <w:szCs w:val="28"/>
        </w:rPr>
      </w:pPr>
      <w:bookmarkStart w:id="0" w:name="OLE_LINK1"/>
      <w:bookmarkStart w:id="1" w:name="OLE_LINK3"/>
      <w:bookmarkStart w:id="2" w:name="OLE_LINK4"/>
      <w:bookmarkStart w:id="3" w:name="OLE_LINK8"/>
      <w:bookmarkStart w:id="4" w:name="OLE_LINK5"/>
      <w:r w:rsidRPr="00F01A60">
        <w:rPr>
          <w:b/>
          <w:sz w:val="28"/>
          <w:szCs w:val="28"/>
        </w:rPr>
        <w:t xml:space="preserve">Adhärenz dank ganzheitlicher, mobiler </w:t>
      </w:r>
      <w:r>
        <w:rPr>
          <w:b/>
          <w:sz w:val="28"/>
          <w:szCs w:val="28"/>
        </w:rPr>
        <w:br/>
      </w:r>
      <w:r w:rsidRPr="00F01A60">
        <w:rPr>
          <w:b/>
          <w:sz w:val="28"/>
          <w:szCs w:val="28"/>
        </w:rPr>
        <w:t>Patienten Services</w:t>
      </w:r>
    </w:p>
    <w:p w14:paraId="724B5A35" w14:textId="569D367C" w:rsidR="00EB2E8A" w:rsidRPr="00EB2E8A" w:rsidRDefault="002838E9" w:rsidP="009E0382">
      <w:pPr>
        <w:pStyle w:val="Textkrper"/>
        <w:tabs>
          <w:tab w:val="clear" w:pos="6960"/>
          <w:tab w:val="left" w:pos="2977"/>
          <w:tab w:val="left" w:pos="6944"/>
        </w:tabs>
        <w:rPr>
          <w:rFonts w:ascii="Helvetica" w:hAnsi="Helvetica"/>
          <w:b w:val="0"/>
        </w:rPr>
      </w:pPr>
      <w:r>
        <w:rPr>
          <w:rFonts w:ascii="Helvetica" w:hAnsi="Helvetica"/>
          <w:b w:val="0"/>
        </w:rPr>
        <w:t xml:space="preserve">Praxisbeispiel „Therapietreue für COPD-Patienten“ vom </w:t>
      </w:r>
      <w:r>
        <w:rPr>
          <w:rFonts w:ascii="Helvetica" w:hAnsi="Helvetica"/>
          <w:b w:val="0"/>
        </w:rPr>
        <w:br/>
        <w:t xml:space="preserve">Pharmadienstleister </w:t>
      </w:r>
      <w:proofErr w:type="spellStart"/>
      <w:r>
        <w:rPr>
          <w:rFonts w:ascii="Helvetica" w:hAnsi="Helvetica"/>
          <w:b w:val="0"/>
        </w:rPr>
        <w:t>Marvecs</w:t>
      </w:r>
      <w:proofErr w:type="spellEnd"/>
    </w:p>
    <w:p w14:paraId="7DF10E72" w14:textId="77777777" w:rsidR="00A165F4" w:rsidRDefault="00A165F4" w:rsidP="009E0382">
      <w:pPr>
        <w:pStyle w:val="Textkrper"/>
        <w:tabs>
          <w:tab w:val="clear" w:pos="6960"/>
          <w:tab w:val="left" w:pos="2977"/>
          <w:tab w:val="left" w:pos="6944"/>
        </w:tabs>
        <w:spacing w:line="312" w:lineRule="auto"/>
        <w:ind w:right="-56"/>
        <w:rPr>
          <w:rFonts w:ascii="Helvetica" w:hAnsi="Helvetica" w:cs="Helvetica"/>
          <w:sz w:val="20"/>
        </w:rPr>
      </w:pPr>
    </w:p>
    <w:p w14:paraId="509B79F3" w14:textId="3281C328" w:rsidR="00727020" w:rsidRPr="00983303" w:rsidRDefault="00727020" w:rsidP="009E0382">
      <w:pPr>
        <w:tabs>
          <w:tab w:val="left" w:pos="6944"/>
        </w:tabs>
        <w:spacing w:line="360" w:lineRule="auto"/>
        <w:ind w:right="-2"/>
        <w:rPr>
          <w:b/>
          <w:sz w:val="20"/>
          <w:szCs w:val="20"/>
        </w:rPr>
      </w:pPr>
      <w:r w:rsidRPr="00983303">
        <w:rPr>
          <w:b/>
          <w:sz w:val="20"/>
          <w:szCs w:val="20"/>
        </w:rPr>
        <w:t>Ab 1. Oktober 2016 treten die neuen gesetzlichen Bestimmungen zur Medikamentenverordnung in Kraft. Demnach haben Patienten ab drei verschriebenen Präparaten einen Anspruch auf einen Medikationsplan, der unter anderem Informationen zu Wirkstoff, Einnahmeweise und dem Grund der Verordnung enthalten muss. Der beste Medikationsplan nützt aber nichts, wenn Patienten ihn nicht zu jeder Zeit in der Hosentasche haben. Dafür bilden ganzheitliche, mobile Patientenbegleitprogramme das passende Ge</w:t>
      </w:r>
      <w:r w:rsidR="00C406D0">
        <w:rPr>
          <w:b/>
          <w:sz w:val="20"/>
          <w:szCs w:val="20"/>
        </w:rPr>
        <w:t xml:space="preserve">rüst, wie die der Ulmer Pharmadienstleister </w:t>
      </w:r>
      <w:proofErr w:type="spellStart"/>
      <w:r w:rsidR="00C406D0">
        <w:rPr>
          <w:b/>
          <w:sz w:val="20"/>
          <w:szCs w:val="20"/>
        </w:rPr>
        <w:t>Marvecs</w:t>
      </w:r>
      <w:proofErr w:type="spellEnd"/>
      <w:r w:rsidR="00C406D0">
        <w:rPr>
          <w:b/>
          <w:sz w:val="20"/>
          <w:szCs w:val="20"/>
        </w:rPr>
        <w:t xml:space="preserve"> GmbH bereits umsetzt. </w:t>
      </w:r>
    </w:p>
    <w:p w14:paraId="06960CCC" w14:textId="77777777" w:rsidR="00E37787" w:rsidRDefault="00E37787" w:rsidP="009E0382">
      <w:pPr>
        <w:pStyle w:val="Textkrper"/>
        <w:tabs>
          <w:tab w:val="clear" w:pos="6960"/>
          <w:tab w:val="left" w:pos="6944"/>
        </w:tabs>
        <w:spacing w:line="360" w:lineRule="auto"/>
        <w:ind w:right="-57"/>
        <w:rPr>
          <w:rFonts w:ascii="Helvetica" w:hAnsi="Helvetica"/>
          <w:sz w:val="20"/>
        </w:rPr>
      </w:pPr>
    </w:p>
    <w:p w14:paraId="448F00F2" w14:textId="757E873C" w:rsidR="009E0382" w:rsidRPr="00983303" w:rsidRDefault="0077706B" w:rsidP="009E0382">
      <w:pPr>
        <w:tabs>
          <w:tab w:val="left" w:pos="6944"/>
        </w:tabs>
        <w:spacing w:line="360" w:lineRule="auto"/>
        <w:ind w:right="-2"/>
        <w:rPr>
          <w:sz w:val="20"/>
          <w:szCs w:val="20"/>
        </w:rPr>
      </w:pPr>
      <w:r>
        <w:rPr>
          <w:sz w:val="20"/>
          <w:szCs w:val="20"/>
        </w:rPr>
        <w:t>„</w:t>
      </w:r>
      <w:r w:rsidR="009E0382" w:rsidRPr="00983303">
        <w:rPr>
          <w:sz w:val="20"/>
          <w:szCs w:val="20"/>
        </w:rPr>
        <w:t xml:space="preserve">Die gesetzliche Neuerung zum Medikationsplan geht zumindest teilweise einher mit der signifikant veränderten Informationsbeschaffung von Patienten – von passiv zu aktiv, von offline zu online. Für Pharmaunternehmen ist das ein weiterer Wink mit dem Zaunpfahl: Der Patient ist Dreh- und Angelpunkt, auch beim Thema Digital </w:t>
      </w:r>
      <w:proofErr w:type="spellStart"/>
      <w:r w:rsidR="009E0382" w:rsidRPr="00983303">
        <w:rPr>
          <w:sz w:val="20"/>
          <w:szCs w:val="20"/>
        </w:rPr>
        <w:t>Health</w:t>
      </w:r>
      <w:proofErr w:type="spellEnd"/>
      <w:r>
        <w:rPr>
          <w:sz w:val="20"/>
          <w:szCs w:val="20"/>
        </w:rPr>
        <w:t xml:space="preserve">“, attestiert Stefan Raupach, </w:t>
      </w:r>
      <w:proofErr w:type="spellStart"/>
      <w:r w:rsidR="00431115" w:rsidRPr="00642FDF">
        <w:rPr>
          <w:sz w:val="20"/>
        </w:rPr>
        <w:t>Director</w:t>
      </w:r>
      <w:proofErr w:type="spellEnd"/>
      <w:r w:rsidR="00431115" w:rsidRPr="00642FDF">
        <w:rPr>
          <w:sz w:val="20"/>
        </w:rPr>
        <w:t xml:space="preserve"> </w:t>
      </w:r>
      <w:proofErr w:type="spellStart"/>
      <w:r w:rsidR="00431115" w:rsidRPr="00642FDF">
        <w:rPr>
          <w:sz w:val="20"/>
        </w:rPr>
        <w:t>Strategy</w:t>
      </w:r>
      <w:proofErr w:type="spellEnd"/>
      <w:r w:rsidR="00431115" w:rsidRPr="00642FDF">
        <w:rPr>
          <w:sz w:val="20"/>
        </w:rPr>
        <w:t xml:space="preserve"> &amp; Client Solutions</w:t>
      </w:r>
      <w:r w:rsidR="00431115">
        <w:rPr>
          <w:sz w:val="20"/>
        </w:rPr>
        <w:t xml:space="preserve"> bei </w:t>
      </w:r>
      <w:proofErr w:type="spellStart"/>
      <w:r w:rsidR="00431115">
        <w:rPr>
          <w:sz w:val="20"/>
        </w:rPr>
        <w:t>Marvecs</w:t>
      </w:r>
      <w:proofErr w:type="spellEnd"/>
      <w:r w:rsidR="009E0382" w:rsidRPr="00983303">
        <w:rPr>
          <w:sz w:val="20"/>
          <w:szCs w:val="20"/>
        </w:rPr>
        <w:t xml:space="preserve">. Für erfolgreiche Konzepte </w:t>
      </w:r>
      <w:r w:rsidR="00431115">
        <w:rPr>
          <w:sz w:val="20"/>
          <w:szCs w:val="20"/>
        </w:rPr>
        <w:t>sei</w:t>
      </w:r>
      <w:r w:rsidR="009E0382" w:rsidRPr="00983303">
        <w:rPr>
          <w:sz w:val="20"/>
          <w:szCs w:val="20"/>
        </w:rPr>
        <w:t xml:space="preserve"> der Perspekt</w:t>
      </w:r>
      <w:r w:rsidR="009E0382" w:rsidRPr="00983303">
        <w:rPr>
          <w:sz w:val="20"/>
          <w:szCs w:val="20"/>
        </w:rPr>
        <w:t>i</w:t>
      </w:r>
      <w:r w:rsidR="009E0382" w:rsidRPr="00983303">
        <w:rPr>
          <w:sz w:val="20"/>
          <w:szCs w:val="20"/>
        </w:rPr>
        <w:t>venwechsel nötig: Maßnahmen und Investitionsentscheidungen müssen von den Bedürfnissen der Patienten abhängig gemacht werden. Und die sind be</w:t>
      </w:r>
      <w:r w:rsidR="009E0382" w:rsidRPr="00983303">
        <w:rPr>
          <w:sz w:val="20"/>
          <w:szCs w:val="20"/>
        </w:rPr>
        <w:t>s</w:t>
      </w:r>
      <w:r w:rsidR="009E0382" w:rsidRPr="00983303">
        <w:rPr>
          <w:sz w:val="20"/>
          <w:szCs w:val="20"/>
        </w:rPr>
        <w:t>ser informiert als je zuvor und werden in Zukunft noch kritischer abwägen, wem sie auf welchem Weg ihre Gesundheit anvertrauen. Dementsprechend hoch ist auch ihre Erwartungshaltung hinsichtlich transparenter Kommunikat</w:t>
      </w:r>
      <w:r w:rsidR="009E0382" w:rsidRPr="00983303">
        <w:rPr>
          <w:sz w:val="20"/>
          <w:szCs w:val="20"/>
        </w:rPr>
        <w:t>i</w:t>
      </w:r>
      <w:r w:rsidR="009E0382" w:rsidRPr="00983303">
        <w:rPr>
          <w:sz w:val="20"/>
          <w:szCs w:val="20"/>
        </w:rPr>
        <w:t xml:space="preserve">on zu neuesten Präparaten und Behandlungsmethoden. </w:t>
      </w:r>
    </w:p>
    <w:p w14:paraId="3D242CAA" w14:textId="77777777" w:rsidR="009E0382" w:rsidRPr="00983303" w:rsidRDefault="009E0382" w:rsidP="009E0382">
      <w:pPr>
        <w:tabs>
          <w:tab w:val="left" w:pos="6944"/>
        </w:tabs>
        <w:spacing w:line="360" w:lineRule="auto"/>
        <w:ind w:right="-2"/>
        <w:rPr>
          <w:sz w:val="20"/>
          <w:szCs w:val="20"/>
        </w:rPr>
      </w:pPr>
    </w:p>
    <w:p w14:paraId="2FD24D0D" w14:textId="77777777" w:rsidR="009E0382" w:rsidRPr="00983303" w:rsidRDefault="009E0382" w:rsidP="009E0382">
      <w:pPr>
        <w:tabs>
          <w:tab w:val="left" w:pos="6944"/>
        </w:tabs>
        <w:spacing w:line="360" w:lineRule="auto"/>
        <w:ind w:right="-2"/>
        <w:rPr>
          <w:sz w:val="20"/>
          <w:szCs w:val="20"/>
        </w:rPr>
      </w:pPr>
      <w:r w:rsidRPr="00983303">
        <w:rPr>
          <w:sz w:val="20"/>
          <w:szCs w:val="20"/>
        </w:rPr>
        <w:t xml:space="preserve">Grundsätzlich ist dieser Umschwung zu einer bedürfnisorientierten Vertriebs- und Marketingstrategie für </w:t>
      </w:r>
      <w:proofErr w:type="spellStart"/>
      <w:r w:rsidRPr="00983303">
        <w:rPr>
          <w:sz w:val="20"/>
          <w:szCs w:val="20"/>
        </w:rPr>
        <w:t>Healthcare</w:t>
      </w:r>
      <w:proofErr w:type="spellEnd"/>
      <w:r w:rsidRPr="00983303">
        <w:rPr>
          <w:sz w:val="20"/>
          <w:szCs w:val="20"/>
        </w:rPr>
        <w:t xml:space="preserve">-Experten zwar nichts Neues, gelebt wird er allerdings noch nicht. Das bestätigt auch eine Umfrage unter mehr als </w:t>
      </w:r>
      <w:r w:rsidRPr="00983303">
        <w:rPr>
          <w:sz w:val="20"/>
          <w:szCs w:val="20"/>
        </w:rPr>
        <w:lastRenderedPageBreak/>
        <w:t>200 Experten für Patienten Services in den USA und Europa durch das Ber</w:t>
      </w:r>
      <w:r w:rsidRPr="00983303">
        <w:rPr>
          <w:sz w:val="20"/>
          <w:szCs w:val="20"/>
        </w:rPr>
        <w:t>a</w:t>
      </w:r>
      <w:r w:rsidRPr="00983303">
        <w:rPr>
          <w:sz w:val="20"/>
          <w:szCs w:val="20"/>
        </w:rPr>
        <w:t xml:space="preserve">tungsunternehmen </w:t>
      </w:r>
      <w:proofErr w:type="spellStart"/>
      <w:r w:rsidRPr="00983303">
        <w:rPr>
          <w:sz w:val="20"/>
          <w:szCs w:val="20"/>
        </w:rPr>
        <w:t>accenture</w:t>
      </w:r>
      <w:proofErr w:type="spellEnd"/>
      <w:r w:rsidRPr="00983303">
        <w:rPr>
          <w:sz w:val="20"/>
          <w:szCs w:val="20"/>
        </w:rPr>
        <w:t>. Als Kernbotschaft geht zwar hervor: „The Pat</w:t>
      </w:r>
      <w:r w:rsidRPr="00983303">
        <w:rPr>
          <w:sz w:val="20"/>
          <w:szCs w:val="20"/>
        </w:rPr>
        <w:t>i</w:t>
      </w:r>
      <w:r w:rsidRPr="00983303">
        <w:rPr>
          <w:sz w:val="20"/>
          <w:szCs w:val="20"/>
        </w:rPr>
        <w:t xml:space="preserve">ent </w:t>
      </w:r>
      <w:proofErr w:type="spellStart"/>
      <w:r w:rsidRPr="00983303">
        <w:rPr>
          <w:sz w:val="20"/>
          <w:szCs w:val="20"/>
        </w:rPr>
        <w:t>Is</w:t>
      </w:r>
      <w:proofErr w:type="spellEnd"/>
      <w:r w:rsidRPr="00983303">
        <w:rPr>
          <w:sz w:val="20"/>
          <w:szCs w:val="20"/>
        </w:rPr>
        <w:t xml:space="preserve"> IN“, denn 85 Prozent der </w:t>
      </w:r>
      <w:proofErr w:type="spellStart"/>
      <w:r w:rsidRPr="00983303">
        <w:rPr>
          <w:sz w:val="20"/>
          <w:szCs w:val="20"/>
        </w:rPr>
        <w:t>Healthcare</w:t>
      </w:r>
      <w:proofErr w:type="spellEnd"/>
      <w:r w:rsidRPr="00983303">
        <w:rPr>
          <w:sz w:val="20"/>
          <w:szCs w:val="20"/>
        </w:rPr>
        <w:t>-Unternehmen möchten innerhalb von 18 Monaten bis zu 77 Prozent mehr Geld in patientenbezogene Pr</w:t>
      </w:r>
      <w:r w:rsidRPr="00983303">
        <w:rPr>
          <w:sz w:val="20"/>
          <w:szCs w:val="20"/>
        </w:rPr>
        <w:t>o</w:t>
      </w:r>
      <w:r w:rsidRPr="00983303">
        <w:rPr>
          <w:sz w:val="20"/>
          <w:szCs w:val="20"/>
        </w:rPr>
        <w:t>gramme investieren. Aber: Nur die Hälfte der dabei angestrebten Maßnahmen entspricht tatsächlich auch den von Patienten derzeit am meisten wertg</w:t>
      </w:r>
      <w:r w:rsidRPr="00983303">
        <w:rPr>
          <w:sz w:val="20"/>
          <w:szCs w:val="20"/>
        </w:rPr>
        <w:t>e</w:t>
      </w:r>
      <w:r w:rsidRPr="00983303">
        <w:rPr>
          <w:sz w:val="20"/>
          <w:szCs w:val="20"/>
        </w:rPr>
        <w:t>schätzten Services. Zum Beispiel wünschen sich 85 Prozent Konzepte zur Erleichterung der Beschaffung und Einnahme von Medikamenten – zumindest zunächst ist in diesem Feld seitens der Unternehmen jedoch nur ein Ang</w:t>
      </w:r>
      <w:r w:rsidRPr="00983303">
        <w:rPr>
          <w:sz w:val="20"/>
          <w:szCs w:val="20"/>
        </w:rPr>
        <w:t>e</w:t>
      </w:r>
      <w:r w:rsidRPr="00983303">
        <w:rPr>
          <w:sz w:val="20"/>
          <w:szCs w:val="20"/>
        </w:rPr>
        <w:t xml:space="preserve">botszuwachs von 55 Prozent zu erwarten. </w:t>
      </w:r>
    </w:p>
    <w:p w14:paraId="31E2B6A7" w14:textId="77777777" w:rsidR="009E0382" w:rsidRPr="00983303" w:rsidRDefault="009E0382" w:rsidP="009E0382">
      <w:pPr>
        <w:tabs>
          <w:tab w:val="left" w:pos="6944"/>
        </w:tabs>
        <w:spacing w:line="360" w:lineRule="auto"/>
        <w:ind w:right="-2"/>
        <w:rPr>
          <w:sz w:val="20"/>
          <w:szCs w:val="20"/>
        </w:rPr>
      </w:pPr>
    </w:p>
    <w:p w14:paraId="6185F0B8" w14:textId="77777777" w:rsidR="009E0382" w:rsidRPr="00983303" w:rsidRDefault="009E0382" w:rsidP="009E0382">
      <w:pPr>
        <w:tabs>
          <w:tab w:val="left" w:pos="6944"/>
        </w:tabs>
        <w:spacing w:line="360" w:lineRule="auto"/>
        <w:ind w:right="-2"/>
        <w:rPr>
          <w:b/>
          <w:sz w:val="20"/>
          <w:szCs w:val="20"/>
        </w:rPr>
      </w:pPr>
      <w:r w:rsidRPr="00983303">
        <w:rPr>
          <w:b/>
          <w:sz w:val="20"/>
          <w:szCs w:val="20"/>
        </w:rPr>
        <w:t>Ohne Zwischenstopp und Endstation: Der digitale Zug rast weiter</w:t>
      </w:r>
    </w:p>
    <w:p w14:paraId="6A70AAB1" w14:textId="1E09445B" w:rsidR="009E0382" w:rsidRPr="00983303" w:rsidRDefault="00161A19" w:rsidP="009E0382">
      <w:pPr>
        <w:tabs>
          <w:tab w:val="left" w:pos="6944"/>
        </w:tabs>
        <w:spacing w:line="360" w:lineRule="auto"/>
        <w:ind w:right="-2"/>
        <w:rPr>
          <w:sz w:val="20"/>
          <w:szCs w:val="20"/>
        </w:rPr>
      </w:pPr>
      <w:r>
        <w:rPr>
          <w:sz w:val="20"/>
          <w:szCs w:val="20"/>
        </w:rPr>
        <w:t>„</w:t>
      </w:r>
      <w:r w:rsidR="009E0382" w:rsidRPr="00983303">
        <w:rPr>
          <w:sz w:val="20"/>
          <w:szCs w:val="20"/>
        </w:rPr>
        <w:t xml:space="preserve">Findet nicht endgültig ein Umdenken statt, droht die Schere in Zukunft weiter auseinanderzugehen. Denn durch die immer neuen Möglichkeiten der mobilen Kommunikation steigt die Forderung seitens der Patienten nach digitalen </w:t>
      </w:r>
      <w:proofErr w:type="spellStart"/>
      <w:r w:rsidR="009E0382" w:rsidRPr="00983303">
        <w:rPr>
          <w:sz w:val="20"/>
          <w:szCs w:val="20"/>
        </w:rPr>
        <w:t>Healthcare</w:t>
      </w:r>
      <w:proofErr w:type="spellEnd"/>
      <w:r w:rsidR="009E0382" w:rsidRPr="00983303">
        <w:rPr>
          <w:sz w:val="20"/>
          <w:szCs w:val="20"/>
        </w:rPr>
        <w:t>-Services konstant und exponentiell an</w:t>
      </w:r>
      <w:r>
        <w:rPr>
          <w:sz w:val="20"/>
          <w:szCs w:val="20"/>
        </w:rPr>
        <w:t>“, ist sich Raupach sicher</w:t>
      </w:r>
      <w:r w:rsidR="009E0382" w:rsidRPr="00983303">
        <w:rPr>
          <w:sz w:val="20"/>
          <w:szCs w:val="20"/>
        </w:rPr>
        <w:t xml:space="preserve">. Im Umkehrschluss bedeutet das: Passgenaue Begleitprogramme entwickeln sich zum Wettbewerbsvorteil – und das für sämtliche Beteiligte im </w:t>
      </w:r>
      <w:proofErr w:type="spellStart"/>
      <w:r w:rsidR="009E0382" w:rsidRPr="00983303">
        <w:rPr>
          <w:sz w:val="20"/>
          <w:szCs w:val="20"/>
        </w:rPr>
        <w:t>Healthcare</w:t>
      </w:r>
      <w:proofErr w:type="spellEnd"/>
      <w:r w:rsidR="009E0382" w:rsidRPr="00983303">
        <w:rPr>
          <w:sz w:val="20"/>
          <w:szCs w:val="20"/>
        </w:rPr>
        <w:t>-Markt, vom Hersteller über den Arzt und Apotheker bis zur Krankenversich</w:t>
      </w:r>
      <w:r w:rsidR="009E0382" w:rsidRPr="00983303">
        <w:rPr>
          <w:sz w:val="20"/>
          <w:szCs w:val="20"/>
        </w:rPr>
        <w:t>e</w:t>
      </w:r>
      <w:r w:rsidR="009E0382" w:rsidRPr="00983303">
        <w:rPr>
          <w:sz w:val="20"/>
          <w:szCs w:val="20"/>
        </w:rPr>
        <w:t xml:space="preserve">rung. </w:t>
      </w:r>
    </w:p>
    <w:p w14:paraId="7F513F0F" w14:textId="77777777" w:rsidR="009E0382" w:rsidRPr="00983303" w:rsidRDefault="009E0382" w:rsidP="009E0382">
      <w:pPr>
        <w:tabs>
          <w:tab w:val="left" w:pos="6944"/>
        </w:tabs>
        <w:spacing w:line="360" w:lineRule="auto"/>
        <w:ind w:right="-2"/>
        <w:rPr>
          <w:sz w:val="20"/>
          <w:szCs w:val="20"/>
        </w:rPr>
      </w:pPr>
    </w:p>
    <w:p w14:paraId="6AED1ED4" w14:textId="79405E27" w:rsidR="009E0382" w:rsidRPr="00983303" w:rsidRDefault="009E0382" w:rsidP="009E0382">
      <w:pPr>
        <w:tabs>
          <w:tab w:val="left" w:pos="6944"/>
        </w:tabs>
        <w:spacing w:line="360" w:lineRule="auto"/>
        <w:ind w:right="-2"/>
        <w:rPr>
          <w:sz w:val="20"/>
          <w:szCs w:val="20"/>
        </w:rPr>
      </w:pPr>
      <w:r w:rsidRPr="00983303">
        <w:rPr>
          <w:sz w:val="20"/>
          <w:szCs w:val="20"/>
        </w:rPr>
        <w:t xml:space="preserve">Gelingt es Unternehmen der </w:t>
      </w:r>
      <w:proofErr w:type="spellStart"/>
      <w:r w:rsidRPr="00983303">
        <w:rPr>
          <w:sz w:val="20"/>
          <w:szCs w:val="20"/>
        </w:rPr>
        <w:t>Healthcare</w:t>
      </w:r>
      <w:proofErr w:type="spellEnd"/>
      <w:r w:rsidRPr="00983303">
        <w:rPr>
          <w:sz w:val="20"/>
          <w:szCs w:val="20"/>
        </w:rPr>
        <w:t>-Branche also, ihre Vertriebs- und Marketingprozesse noch stärker an den Ansprüchen der Patienten auszuric</w:t>
      </w:r>
      <w:r w:rsidRPr="00983303">
        <w:rPr>
          <w:sz w:val="20"/>
          <w:szCs w:val="20"/>
        </w:rPr>
        <w:t>h</w:t>
      </w:r>
      <w:r w:rsidRPr="00983303">
        <w:rPr>
          <w:sz w:val="20"/>
          <w:szCs w:val="20"/>
        </w:rPr>
        <w:t>ten, rennen sie mit modernen Patientenbegleitprogrammen offene Türen ein. Wie immer bestätigen Ausnahmen die Regel. Natürlich wird es auch weiterhin Patienten geben, für die eine Nutzung von Apps oder anderer digitaler Ang</w:t>
      </w:r>
      <w:r w:rsidRPr="00983303">
        <w:rPr>
          <w:sz w:val="20"/>
          <w:szCs w:val="20"/>
        </w:rPr>
        <w:t>e</w:t>
      </w:r>
      <w:r w:rsidRPr="00983303">
        <w:rPr>
          <w:sz w:val="20"/>
          <w:szCs w:val="20"/>
        </w:rPr>
        <w:t>bote aus diversen Gründen nicht in Frage kommt. Ein Großteil hat jedoch keine Angst mehr davor, Daten zu sammeln, sondern bringt vielmehr in Eige</w:t>
      </w:r>
      <w:r w:rsidRPr="00983303">
        <w:rPr>
          <w:sz w:val="20"/>
          <w:szCs w:val="20"/>
        </w:rPr>
        <w:t>n</w:t>
      </w:r>
      <w:r w:rsidRPr="00983303">
        <w:rPr>
          <w:sz w:val="20"/>
          <w:szCs w:val="20"/>
        </w:rPr>
        <w:t xml:space="preserve">regie die Aufzeichnungen aus der App zur Blutdruckmessung zum nächsten Praxisbesuch mit. </w:t>
      </w:r>
      <w:r w:rsidR="008F05CB">
        <w:rPr>
          <w:sz w:val="20"/>
          <w:szCs w:val="20"/>
        </w:rPr>
        <w:t>„</w:t>
      </w:r>
      <w:r w:rsidRPr="00983303">
        <w:rPr>
          <w:sz w:val="20"/>
          <w:szCs w:val="20"/>
        </w:rPr>
        <w:t>In dem Fall lässt aber wiederum das Interesse seitens vieler Ärzte noch zu wünschen übrig. Daher ist eine weitere Herausforderung für die erfolgreiche Umsetzung mobiler Patientenbegleitprogramme die ad</w:t>
      </w:r>
      <w:r w:rsidRPr="00983303">
        <w:rPr>
          <w:sz w:val="20"/>
          <w:szCs w:val="20"/>
        </w:rPr>
        <w:t>ä</w:t>
      </w:r>
      <w:r w:rsidRPr="00983303">
        <w:rPr>
          <w:sz w:val="20"/>
          <w:szCs w:val="20"/>
        </w:rPr>
        <w:t>quate Kommunikation der Mehrwerte für alle Interessensgruppen – vom Pat</w:t>
      </w:r>
      <w:r w:rsidRPr="00983303">
        <w:rPr>
          <w:sz w:val="20"/>
          <w:szCs w:val="20"/>
        </w:rPr>
        <w:t>i</w:t>
      </w:r>
      <w:r w:rsidRPr="00983303">
        <w:rPr>
          <w:sz w:val="20"/>
          <w:szCs w:val="20"/>
        </w:rPr>
        <w:t>enten über den Arzt bis zum Apotheker</w:t>
      </w:r>
      <w:r w:rsidR="008F05CB">
        <w:rPr>
          <w:sz w:val="20"/>
          <w:szCs w:val="20"/>
        </w:rPr>
        <w:t>“, lautet der Rat von Stefan Raupach</w:t>
      </w:r>
      <w:r w:rsidRPr="00983303">
        <w:rPr>
          <w:sz w:val="20"/>
          <w:szCs w:val="20"/>
        </w:rPr>
        <w:t xml:space="preserve">. </w:t>
      </w:r>
    </w:p>
    <w:p w14:paraId="022BF4A6" w14:textId="77777777" w:rsidR="009E0382" w:rsidRPr="00983303" w:rsidRDefault="009E0382" w:rsidP="009E0382">
      <w:pPr>
        <w:tabs>
          <w:tab w:val="left" w:pos="6944"/>
        </w:tabs>
        <w:spacing w:line="360" w:lineRule="auto"/>
        <w:ind w:right="-2"/>
        <w:rPr>
          <w:b/>
          <w:sz w:val="20"/>
          <w:szCs w:val="20"/>
        </w:rPr>
      </w:pPr>
      <w:r w:rsidRPr="00983303">
        <w:rPr>
          <w:b/>
          <w:sz w:val="20"/>
          <w:szCs w:val="20"/>
        </w:rPr>
        <w:lastRenderedPageBreak/>
        <w:t>Praxisbeispiel: Therapietreue bei COPD</w:t>
      </w:r>
    </w:p>
    <w:p w14:paraId="6B554664" w14:textId="77777777" w:rsidR="009E0382" w:rsidRPr="00983303" w:rsidRDefault="009E0382" w:rsidP="009E0382">
      <w:pPr>
        <w:tabs>
          <w:tab w:val="left" w:pos="6944"/>
        </w:tabs>
        <w:spacing w:line="360" w:lineRule="auto"/>
        <w:ind w:right="-2"/>
        <w:rPr>
          <w:sz w:val="20"/>
          <w:szCs w:val="20"/>
        </w:rPr>
      </w:pPr>
      <w:r w:rsidRPr="00983303">
        <w:rPr>
          <w:sz w:val="20"/>
          <w:szCs w:val="20"/>
        </w:rPr>
        <w:t>Überführt man die aufgeführten Aspekte in die Praxis, ist die ab Oktober 2016 geltende Pflicht zur Erstellung eines Medikationsplans zwar schön und gut, schöpft aber bei weitem nicht die Möglichkeiten einer transparenten Komm</w:t>
      </w:r>
      <w:r w:rsidRPr="00983303">
        <w:rPr>
          <w:sz w:val="20"/>
          <w:szCs w:val="20"/>
        </w:rPr>
        <w:t>u</w:t>
      </w:r>
      <w:r w:rsidRPr="00983303">
        <w:rPr>
          <w:sz w:val="20"/>
          <w:szCs w:val="20"/>
        </w:rPr>
        <w:t xml:space="preserve">nikation zur Steigerung der Therapietreue aus. Der konsequentere Ansatz ist ein Patientenbegleitprogramm über mehrere Therapie-Ebenen und Kanäle hinweg. Innerhalb von drei Monaten entwickelte </w:t>
      </w:r>
      <w:proofErr w:type="spellStart"/>
      <w:r w:rsidRPr="00983303">
        <w:rPr>
          <w:sz w:val="20"/>
          <w:szCs w:val="20"/>
        </w:rPr>
        <w:t>Marvecs</w:t>
      </w:r>
      <w:proofErr w:type="spellEnd"/>
      <w:r w:rsidRPr="00983303">
        <w:rPr>
          <w:sz w:val="20"/>
          <w:szCs w:val="20"/>
        </w:rPr>
        <w:t xml:space="preserve"> ein solches Konzept als Service für COPD-Patienten (</w:t>
      </w:r>
      <w:proofErr w:type="spellStart"/>
      <w:r w:rsidRPr="00983303">
        <w:rPr>
          <w:sz w:val="20"/>
          <w:szCs w:val="20"/>
        </w:rPr>
        <w:t>Chronic</w:t>
      </w:r>
      <w:proofErr w:type="spellEnd"/>
      <w:r w:rsidRPr="00983303">
        <w:rPr>
          <w:sz w:val="20"/>
          <w:szCs w:val="20"/>
        </w:rPr>
        <w:t xml:space="preserve"> </w:t>
      </w:r>
      <w:proofErr w:type="spellStart"/>
      <w:r w:rsidRPr="00983303">
        <w:rPr>
          <w:sz w:val="20"/>
          <w:szCs w:val="20"/>
        </w:rPr>
        <w:t>Obstructive</w:t>
      </w:r>
      <w:proofErr w:type="spellEnd"/>
      <w:r w:rsidRPr="00983303">
        <w:rPr>
          <w:sz w:val="20"/>
          <w:szCs w:val="20"/>
        </w:rPr>
        <w:t xml:space="preserve"> </w:t>
      </w:r>
      <w:proofErr w:type="spellStart"/>
      <w:r w:rsidRPr="00983303">
        <w:rPr>
          <w:sz w:val="20"/>
          <w:szCs w:val="20"/>
        </w:rPr>
        <w:t>Pulmonary</w:t>
      </w:r>
      <w:proofErr w:type="spellEnd"/>
      <w:r w:rsidRPr="00983303">
        <w:rPr>
          <w:sz w:val="20"/>
          <w:szCs w:val="20"/>
        </w:rPr>
        <w:t xml:space="preserve"> </w:t>
      </w:r>
      <w:proofErr w:type="spellStart"/>
      <w:r w:rsidRPr="00983303">
        <w:rPr>
          <w:sz w:val="20"/>
          <w:szCs w:val="20"/>
        </w:rPr>
        <w:t>Disease</w:t>
      </w:r>
      <w:proofErr w:type="spellEnd"/>
      <w:r w:rsidRPr="00983303">
        <w:rPr>
          <w:sz w:val="20"/>
          <w:szCs w:val="20"/>
        </w:rPr>
        <w:t>). Grob zusammengefasst gliedern sich die Prozessschritte wie folgt:</w:t>
      </w:r>
    </w:p>
    <w:p w14:paraId="417A4C1D" w14:textId="77777777" w:rsidR="009E0382" w:rsidRPr="00983303" w:rsidRDefault="009E0382" w:rsidP="009E0382">
      <w:pPr>
        <w:pStyle w:val="Listenabsatz"/>
        <w:numPr>
          <w:ilvl w:val="0"/>
          <w:numId w:val="4"/>
        </w:numPr>
        <w:tabs>
          <w:tab w:val="left" w:pos="6944"/>
        </w:tabs>
        <w:spacing w:line="360" w:lineRule="auto"/>
        <w:ind w:right="-2"/>
        <w:rPr>
          <w:rFonts w:ascii="Helvetica" w:hAnsi="Helvetica"/>
          <w:sz w:val="20"/>
          <w:szCs w:val="20"/>
        </w:rPr>
      </w:pPr>
      <w:r w:rsidRPr="00983303">
        <w:rPr>
          <w:rFonts w:ascii="Helvetica" w:hAnsi="Helvetica"/>
          <w:sz w:val="20"/>
          <w:szCs w:val="20"/>
        </w:rPr>
        <w:t>Analyse des Patienten-Verhaltens auf Basis der Therapieleitlinien</w:t>
      </w:r>
    </w:p>
    <w:p w14:paraId="0BC6C097" w14:textId="77777777" w:rsidR="009E0382" w:rsidRPr="00983303" w:rsidRDefault="009E0382" w:rsidP="009E0382">
      <w:pPr>
        <w:pStyle w:val="Listenabsatz"/>
        <w:numPr>
          <w:ilvl w:val="0"/>
          <w:numId w:val="4"/>
        </w:numPr>
        <w:tabs>
          <w:tab w:val="left" w:pos="6944"/>
        </w:tabs>
        <w:spacing w:line="360" w:lineRule="auto"/>
        <w:ind w:right="-2"/>
        <w:rPr>
          <w:rFonts w:ascii="Helvetica" w:hAnsi="Helvetica"/>
          <w:sz w:val="20"/>
          <w:szCs w:val="20"/>
        </w:rPr>
      </w:pPr>
      <w:r w:rsidRPr="00983303">
        <w:rPr>
          <w:rFonts w:ascii="Helvetica" w:hAnsi="Helvetica"/>
          <w:sz w:val="20"/>
          <w:szCs w:val="20"/>
        </w:rPr>
        <w:t>Erfassung der Bedürfnisse von Patient, Arzt und Apotheker hinsich</w:t>
      </w:r>
      <w:r w:rsidRPr="00983303">
        <w:rPr>
          <w:rFonts w:ascii="Helvetica" w:hAnsi="Helvetica"/>
          <w:sz w:val="20"/>
          <w:szCs w:val="20"/>
        </w:rPr>
        <w:t>t</w:t>
      </w:r>
      <w:r w:rsidRPr="00983303">
        <w:rPr>
          <w:rFonts w:ascii="Helvetica" w:hAnsi="Helvetica"/>
          <w:sz w:val="20"/>
          <w:szCs w:val="20"/>
        </w:rPr>
        <w:t xml:space="preserve">lich Funktionalität und Nutzen des Begleitprogramms </w:t>
      </w:r>
    </w:p>
    <w:p w14:paraId="62D72257" w14:textId="77777777" w:rsidR="009E0382" w:rsidRPr="00983303" w:rsidRDefault="009E0382" w:rsidP="009E0382">
      <w:pPr>
        <w:pStyle w:val="Listenabsatz"/>
        <w:numPr>
          <w:ilvl w:val="0"/>
          <w:numId w:val="4"/>
        </w:numPr>
        <w:tabs>
          <w:tab w:val="left" w:pos="6944"/>
        </w:tabs>
        <w:spacing w:line="360" w:lineRule="auto"/>
        <w:ind w:right="-2"/>
        <w:rPr>
          <w:rFonts w:ascii="Helvetica" w:hAnsi="Helvetica"/>
          <w:sz w:val="20"/>
          <w:szCs w:val="20"/>
        </w:rPr>
      </w:pPr>
      <w:r w:rsidRPr="00983303">
        <w:rPr>
          <w:rFonts w:ascii="Helvetica" w:hAnsi="Helvetica"/>
          <w:sz w:val="20"/>
          <w:szCs w:val="20"/>
        </w:rPr>
        <w:t>Aufbereitung von Kernbotschaften und Mehrwerten für alle Beteiligten</w:t>
      </w:r>
    </w:p>
    <w:p w14:paraId="724D5A5D" w14:textId="77777777" w:rsidR="009E0382" w:rsidRPr="00983303" w:rsidRDefault="009E0382" w:rsidP="009E0382">
      <w:pPr>
        <w:pStyle w:val="Listenabsatz"/>
        <w:numPr>
          <w:ilvl w:val="0"/>
          <w:numId w:val="4"/>
        </w:numPr>
        <w:tabs>
          <w:tab w:val="left" w:pos="6944"/>
        </w:tabs>
        <w:spacing w:line="360" w:lineRule="auto"/>
        <w:ind w:right="-2"/>
        <w:rPr>
          <w:rFonts w:ascii="Helvetica" w:hAnsi="Helvetica"/>
          <w:sz w:val="20"/>
          <w:szCs w:val="20"/>
        </w:rPr>
      </w:pPr>
      <w:r w:rsidRPr="00983303">
        <w:rPr>
          <w:rFonts w:ascii="Helvetica" w:hAnsi="Helvetica"/>
          <w:sz w:val="20"/>
          <w:szCs w:val="20"/>
        </w:rPr>
        <w:t xml:space="preserve">Konzeption, Entwicklung und Umsetzung der technischen Tools und Kommunikationskanäle </w:t>
      </w:r>
    </w:p>
    <w:p w14:paraId="1C909E2B" w14:textId="77777777" w:rsidR="009E0382" w:rsidRPr="00983303" w:rsidRDefault="009E0382" w:rsidP="009E0382">
      <w:pPr>
        <w:pStyle w:val="Listenabsatz"/>
        <w:numPr>
          <w:ilvl w:val="0"/>
          <w:numId w:val="4"/>
        </w:numPr>
        <w:tabs>
          <w:tab w:val="left" w:pos="6944"/>
        </w:tabs>
        <w:spacing w:line="360" w:lineRule="auto"/>
        <w:ind w:right="-2"/>
        <w:rPr>
          <w:rFonts w:ascii="Helvetica" w:hAnsi="Helvetica"/>
          <w:sz w:val="20"/>
          <w:szCs w:val="20"/>
        </w:rPr>
      </w:pPr>
      <w:r w:rsidRPr="00983303">
        <w:rPr>
          <w:rFonts w:ascii="Helvetica" w:hAnsi="Helvetica"/>
          <w:sz w:val="20"/>
          <w:szCs w:val="20"/>
        </w:rPr>
        <w:t>Aufbau und Schulung des Außendiensts für den Einsatz in Praxis, Kl</w:t>
      </w:r>
      <w:r w:rsidRPr="00983303">
        <w:rPr>
          <w:rFonts w:ascii="Helvetica" w:hAnsi="Helvetica"/>
          <w:sz w:val="20"/>
          <w:szCs w:val="20"/>
        </w:rPr>
        <w:t>i</w:t>
      </w:r>
      <w:r w:rsidRPr="00983303">
        <w:rPr>
          <w:rFonts w:ascii="Helvetica" w:hAnsi="Helvetica"/>
          <w:sz w:val="20"/>
          <w:szCs w:val="20"/>
        </w:rPr>
        <w:t>nik oder Apotheke sowie die Begleitung der Patienten im häuslichen Umfeld</w:t>
      </w:r>
    </w:p>
    <w:p w14:paraId="73109F2D" w14:textId="77777777" w:rsidR="009E0382" w:rsidRPr="00983303" w:rsidRDefault="009E0382" w:rsidP="009E0382">
      <w:pPr>
        <w:pStyle w:val="Listenabsatz"/>
        <w:numPr>
          <w:ilvl w:val="0"/>
          <w:numId w:val="4"/>
        </w:numPr>
        <w:tabs>
          <w:tab w:val="left" w:pos="6944"/>
        </w:tabs>
        <w:spacing w:line="360" w:lineRule="auto"/>
        <w:ind w:right="-2"/>
        <w:rPr>
          <w:rFonts w:ascii="Helvetica" w:hAnsi="Helvetica"/>
          <w:sz w:val="20"/>
          <w:szCs w:val="20"/>
        </w:rPr>
      </w:pPr>
      <w:r w:rsidRPr="00983303">
        <w:rPr>
          <w:rFonts w:ascii="Helvetica" w:hAnsi="Helvetica"/>
          <w:sz w:val="20"/>
          <w:szCs w:val="20"/>
        </w:rPr>
        <w:t>Laufende Betreuung und Optimierung des Programms</w:t>
      </w:r>
    </w:p>
    <w:p w14:paraId="5FB76D18" w14:textId="77777777" w:rsidR="009E0382" w:rsidRPr="00983303" w:rsidRDefault="009E0382" w:rsidP="009E0382">
      <w:pPr>
        <w:tabs>
          <w:tab w:val="left" w:pos="6944"/>
        </w:tabs>
        <w:spacing w:line="360" w:lineRule="auto"/>
        <w:ind w:right="-2"/>
        <w:rPr>
          <w:sz w:val="20"/>
          <w:szCs w:val="20"/>
        </w:rPr>
      </w:pPr>
    </w:p>
    <w:p w14:paraId="1AE1135A" w14:textId="77777777" w:rsidR="009E0382" w:rsidRPr="00983303" w:rsidRDefault="009E0382" w:rsidP="009E0382">
      <w:pPr>
        <w:tabs>
          <w:tab w:val="left" w:pos="6944"/>
        </w:tabs>
        <w:spacing w:line="360" w:lineRule="auto"/>
        <w:ind w:right="-2"/>
        <w:rPr>
          <w:sz w:val="20"/>
          <w:szCs w:val="20"/>
        </w:rPr>
      </w:pPr>
      <w:r w:rsidRPr="00983303">
        <w:rPr>
          <w:sz w:val="20"/>
          <w:szCs w:val="20"/>
        </w:rPr>
        <w:t>Ein Baustein dieses Patienten Services ist eine personalisierbare App, in der die Teilnehmer zunächst Basisinformationen manuell erfassen bzw. autom</w:t>
      </w:r>
      <w:r w:rsidRPr="00983303">
        <w:rPr>
          <w:sz w:val="20"/>
          <w:szCs w:val="20"/>
        </w:rPr>
        <w:t>a</w:t>
      </w:r>
      <w:r w:rsidRPr="00983303">
        <w:rPr>
          <w:sz w:val="20"/>
          <w:szCs w:val="20"/>
        </w:rPr>
        <w:t>tisch einlesen lassen können (zum Beispiel per PZN-Code): Welches Med</w:t>
      </w:r>
      <w:r w:rsidRPr="00983303">
        <w:rPr>
          <w:sz w:val="20"/>
          <w:szCs w:val="20"/>
        </w:rPr>
        <w:t>i</w:t>
      </w:r>
      <w:r w:rsidRPr="00983303">
        <w:rPr>
          <w:sz w:val="20"/>
          <w:szCs w:val="20"/>
        </w:rPr>
        <w:t xml:space="preserve">kament nehme ich in welchem Rhythmus und in welcher Dosis ein? Wer ist mein behandelnder Arzt? Wo befinden sich meine favorisierten Apotheken und wie sind deren Öffnungszeiten? Dadurch werden automatisch individuelle Funktionalitäten generiert, etwa der digitale Medikationsplan sowie </w:t>
      </w:r>
      <w:proofErr w:type="spellStart"/>
      <w:r w:rsidRPr="00983303">
        <w:rPr>
          <w:sz w:val="20"/>
          <w:szCs w:val="20"/>
        </w:rPr>
        <w:t>Alerts</w:t>
      </w:r>
      <w:proofErr w:type="spellEnd"/>
      <w:r w:rsidRPr="00983303">
        <w:rPr>
          <w:sz w:val="20"/>
          <w:szCs w:val="20"/>
        </w:rPr>
        <w:t xml:space="preserve"> zur Medikamenteneinnahme, zur Besorgung eines neuen Rezepts oder zur Ve</w:t>
      </w:r>
      <w:r w:rsidRPr="00983303">
        <w:rPr>
          <w:sz w:val="20"/>
          <w:szCs w:val="20"/>
        </w:rPr>
        <w:t>r</w:t>
      </w:r>
      <w:r w:rsidRPr="00983303">
        <w:rPr>
          <w:sz w:val="20"/>
          <w:szCs w:val="20"/>
        </w:rPr>
        <w:t xml:space="preserve">einbarung des nächsten Arzttermins. </w:t>
      </w:r>
    </w:p>
    <w:p w14:paraId="47B0312C" w14:textId="77777777" w:rsidR="009E0382" w:rsidRPr="00983303" w:rsidRDefault="009E0382" w:rsidP="009E0382">
      <w:pPr>
        <w:tabs>
          <w:tab w:val="left" w:pos="6944"/>
        </w:tabs>
        <w:spacing w:line="360" w:lineRule="auto"/>
        <w:ind w:right="-2"/>
        <w:rPr>
          <w:sz w:val="20"/>
          <w:szCs w:val="20"/>
        </w:rPr>
      </w:pPr>
    </w:p>
    <w:p w14:paraId="4D5B37C8" w14:textId="3B2E4FAC" w:rsidR="009E0382" w:rsidRPr="00983303" w:rsidRDefault="009E0382" w:rsidP="009E0382">
      <w:pPr>
        <w:tabs>
          <w:tab w:val="left" w:pos="6944"/>
        </w:tabs>
        <w:spacing w:line="360" w:lineRule="auto"/>
        <w:ind w:right="-2"/>
        <w:rPr>
          <w:b/>
          <w:sz w:val="20"/>
          <w:szCs w:val="20"/>
        </w:rPr>
      </w:pPr>
      <w:r w:rsidRPr="00983303">
        <w:rPr>
          <w:sz w:val="20"/>
          <w:szCs w:val="20"/>
        </w:rPr>
        <w:t>Der Auswahl der Kanäle sind dabei keine Grenzen gesetzt, möglich ist be</w:t>
      </w:r>
      <w:r w:rsidRPr="00983303">
        <w:rPr>
          <w:sz w:val="20"/>
          <w:szCs w:val="20"/>
        </w:rPr>
        <w:t>i</w:t>
      </w:r>
      <w:r w:rsidRPr="00983303">
        <w:rPr>
          <w:sz w:val="20"/>
          <w:szCs w:val="20"/>
        </w:rPr>
        <w:t>spielsweise eine Kombination aus Push-Benachrichtigung, SMS, Brief oder Anruf. Darüber hinaus wird die Therapietreue des Patienten anhand ergä</w:t>
      </w:r>
      <w:r w:rsidRPr="00983303">
        <w:rPr>
          <w:sz w:val="20"/>
          <w:szCs w:val="20"/>
        </w:rPr>
        <w:t>n</w:t>
      </w:r>
      <w:r w:rsidRPr="00983303">
        <w:rPr>
          <w:sz w:val="20"/>
          <w:szCs w:val="20"/>
        </w:rPr>
        <w:t>zender Features verstärkt, wie zum Beispiel aktuelle News und Studienerge</w:t>
      </w:r>
      <w:r w:rsidRPr="00983303">
        <w:rPr>
          <w:sz w:val="20"/>
          <w:szCs w:val="20"/>
        </w:rPr>
        <w:t>b</w:t>
      </w:r>
      <w:r w:rsidRPr="00983303">
        <w:rPr>
          <w:sz w:val="20"/>
          <w:szCs w:val="20"/>
        </w:rPr>
        <w:lastRenderedPageBreak/>
        <w:t xml:space="preserve">nisse zur ihrer Erkrankung oder Ernährungs- und Bewegungspläne. </w:t>
      </w:r>
      <w:r w:rsidR="008F06D8" w:rsidRPr="008F06D8">
        <w:rPr>
          <w:sz w:val="20"/>
          <w:szCs w:val="20"/>
        </w:rPr>
        <w:t>Im Fall der COPD-Patienten wurde zudem gemeinsam mit einem Münchner Suc</w:t>
      </w:r>
      <w:r w:rsidR="008F06D8" w:rsidRPr="008F06D8">
        <w:rPr>
          <w:sz w:val="20"/>
          <w:szCs w:val="20"/>
        </w:rPr>
        <w:t>h</w:t>
      </w:r>
      <w:r w:rsidR="008F06D8" w:rsidRPr="008F06D8">
        <w:rPr>
          <w:sz w:val="20"/>
          <w:szCs w:val="20"/>
        </w:rPr>
        <w:t>tinstitut ein Programm zur Raucherentwöhnung digital umgesetzt.</w:t>
      </w:r>
      <w:r w:rsidRPr="00983303">
        <w:rPr>
          <w:sz w:val="20"/>
          <w:szCs w:val="20"/>
        </w:rPr>
        <w:t xml:space="preserve"> Damit ist nicht nur der Mehrwert für den Patienten, sondern auch für den Arzt klar: N</w:t>
      </w:r>
      <w:r w:rsidRPr="00983303">
        <w:rPr>
          <w:sz w:val="20"/>
          <w:szCs w:val="20"/>
        </w:rPr>
        <w:t>e</w:t>
      </w:r>
      <w:r w:rsidRPr="00983303">
        <w:rPr>
          <w:sz w:val="20"/>
          <w:szCs w:val="20"/>
        </w:rPr>
        <w:t>ben einfach</w:t>
      </w:r>
      <w:r w:rsidRPr="00983303">
        <w:rPr>
          <w:sz w:val="20"/>
          <w:szCs w:val="20"/>
        </w:rPr>
        <w:t>e</w:t>
      </w:r>
      <w:r w:rsidRPr="00983303">
        <w:rPr>
          <w:sz w:val="20"/>
          <w:szCs w:val="20"/>
        </w:rPr>
        <w:t>ren Prozessen und ggf. kürzeren Besprechungszeiten sowie der Therapietreue kommt ihm auch die Weiterempfehlung eines zufriedenen Pat</w:t>
      </w:r>
      <w:r w:rsidRPr="00983303">
        <w:rPr>
          <w:sz w:val="20"/>
          <w:szCs w:val="20"/>
        </w:rPr>
        <w:t>i</w:t>
      </w:r>
      <w:r w:rsidRPr="00983303">
        <w:rPr>
          <w:sz w:val="20"/>
          <w:szCs w:val="20"/>
        </w:rPr>
        <w:t>enten zugute</w:t>
      </w:r>
      <w:r w:rsidR="008F06D8">
        <w:rPr>
          <w:sz w:val="20"/>
          <w:szCs w:val="20"/>
        </w:rPr>
        <w:t>.</w:t>
      </w:r>
      <w:r w:rsidRPr="00983303">
        <w:rPr>
          <w:sz w:val="20"/>
          <w:szCs w:val="20"/>
        </w:rPr>
        <w:t xml:space="preserve"> Und auch der Apotheker </w:t>
      </w:r>
      <w:r w:rsidR="006818C4">
        <w:rPr>
          <w:sz w:val="20"/>
          <w:szCs w:val="20"/>
        </w:rPr>
        <w:t>könne</w:t>
      </w:r>
      <w:r w:rsidRPr="00983303">
        <w:rPr>
          <w:sz w:val="20"/>
          <w:szCs w:val="20"/>
        </w:rPr>
        <w:t xml:space="preserve"> als Teil des Konstrukts Ma</w:t>
      </w:r>
      <w:r w:rsidRPr="00983303">
        <w:rPr>
          <w:sz w:val="20"/>
          <w:szCs w:val="20"/>
        </w:rPr>
        <w:t>ß</w:t>
      </w:r>
      <w:r w:rsidRPr="00983303">
        <w:rPr>
          <w:sz w:val="20"/>
          <w:szCs w:val="20"/>
        </w:rPr>
        <w:t xml:space="preserve">nahmen zur Kundenbindung etablieren, etwa durch ergänzende Services wie die Bestellung von Medikamenten per App. </w:t>
      </w:r>
      <w:bookmarkStart w:id="5" w:name="_GoBack"/>
      <w:bookmarkEnd w:id="5"/>
    </w:p>
    <w:p w14:paraId="44CA2BDB" w14:textId="77777777" w:rsidR="00B92805" w:rsidRDefault="00B92805" w:rsidP="009E0382">
      <w:pPr>
        <w:pStyle w:val="Textkrper"/>
        <w:tabs>
          <w:tab w:val="clear" w:pos="6960"/>
          <w:tab w:val="left" w:pos="6944"/>
        </w:tabs>
        <w:spacing w:line="360" w:lineRule="auto"/>
        <w:ind w:right="-57"/>
        <w:rPr>
          <w:rFonts w:ascii="Helvetica" w:hAnsi="Helvetica"/>
          <w:b w:val="0"/>
          <w:sz w:val="20"/>
        </w:rPr>
      </w:pPr>
    </w:p>
    <w:p w14:paraId="1B014501" w14:textId="5293B008" w:rsidR="00B92805" w:rsidRPr="002F6F74" w:rsidRDefault="00E02F31" w:rsidP="009E0382">
      <w:pPr>
        <w:pStyle w:val="Textkrper"/>
        <w:tabs>
          <w:tab w:val="clear" w:pos="6960"/>
          <w:tab w:val="left" w:pos="6944"/>
        </w:tabs>
        <w:spacing w:line="360" w:lineRule="auto"/>
        <w:ind w:right="-57"/>
        <w:rPr>
          <w:rFonts w:ascii="Helvetica" w:hAnsi="Helvetica"/>
          <w:b w:val="0"/>
          <w:sz w:val="20"/>
        </w:rPr>
      </w:pPr>
      <w:r w:rsidRPr="00E02F31">
        <w:rPr>
          <w:rFonts w:ascii="Helvetica" w:hAnsi="Helvetica"/>
          <w:sz w:val="20"/>
        </w:rPr>
        <w:t>Bildanforderung</w:t>
      </w:r>
      <w:r>
        <w:rPr>
          <w:rFonts w:ascii="Helvetica" w:hAnsi="Helvetica"/>
          <w:b w:val="0"/>
          <w:sz w:val="20"/>
        </w:rPr>
        <w:br/>
      </w:r>
      <w:r w:rsidRPr="00E02F31">
        <w:rPr>
          <w:rFonts w:ascii="Helvetica" w:hAnsi="Helvetica"/>
          <w:b w:val="0"/>
          <w:sz w:val="20"/>
        </w:rPr>
        <w:t xml:space="preserve"> Bildmaterial finden Sie in unserem Medienportal </w:t>
      </w:r>
      <w:hyperlink r:id="rId8" w:history="1">
        <w:r w:rsidRPr="00E02F31">
          <w:rPr>
            <w:rStyle w:val="Link"/>
            <w:rFonts w:ascii="Helvetica" w:hAnsi="Helvetica" w:cs="Times"/>
            <w:b w:val="0"/>
            <w:sz w:val="20"/>
          </w:rPr>
          <w:t>press-n-relations.amid-pr.com</w:t>
        </w:r>
      </w:hyperlink>
      <w:r w:rsidRPr="00E02F31">
        <w:rPr>
          <w:rFonts w:ascii="Helvetica" w:hAnsi="Helvetica"/>
          <w:b w:val="0"/>
          <w:sz w:val="20"/>
        </w:rPr>
        <w:t xml:space="preserve"> (Suchbegriff „</w:t>
      </w:r>
      <w:r w:rsidR="0074241D">
        <w:rPr>
          <w:rFonts w:ascii="Helvetica" w:hAnsi="Helvetica"/>
          <w:b w:val="0"/>
          <w:sz w:val="20"/>
        </w:rPr>
        <w:t>Marvecs-</w:t>
      </w:r>
      <w:r w:rsidR="00260A0F">
        <w:rPr>
          <w:rFonts w:ascii="Helvetica" w:hAnsi="Helvetica"/>
          <w:b w:val="0"/>
          <w:sz w:val="20"/>
        </w:rPr>
        <w:t>mHealth082016</w:t>
      </w:r>
      <w:r w:rsidRPr="00E02F31">
        <w:rPr>
          <w:rFonts w:ascii="Helvetica" w:hAnsi="Helvetica"/>
          <w:b w:val="0"/>
          <w:sz w:val="20"/>
        </w:rPr>
        <w:t xml:space="preserve">“). </w:t>
      </w:r>
    </w:p>
    <w:p w14:paraId="6B36FA52" w14:textId="416C11D2" w:rsidR="00DB28AE" w:rsidRPr="002E2854" w:rsidRDefault="00DB28AE" w:rsidP="009E0382">
      <w:pPr>
        <w:pStyle w:val="Textkrper"/>
        <w:tabs>
          <w:tab w:val="clear" w:pos="6960"/>
          <w:tab w:val="left" w:pos="6944"/>
        </w:tabs>
        <w:spacing w:line="360" w:lineRule="auto"/>
        <w:ind w:right="-57"/>
        <w:rPr>
          <w:rFonts w:ascii="Helvetica" w:hAnsi="Helvetica" w:cs="Helvetica"/>
          <w:b w:val="0"/>
          <w:sz w:val="20"/>
          <w:szCs w:val="20"/>
        </w:rPr>
      </w:pPr>
    </w:p>
    <w:tbl>
      <w:tblPr>
        <w:tblW w:w="9414" w:type="dxa"/>
        <w:tblCellMar>
          <w:left w:w="70" w:type="dxa"/>
          <w:right w:w="70" w:type="dxa"/>
        </w:tblCellMar>
        <w:tblLook w:val="0000" w:firstRow="0" w:lastRow="0" w:firstColumn="0" w:lastColumn="0" w:noHBand="0" w:noVBand="0"/>
      </w:tblPr>
      <w:tblGrid>
        <w:gridCol w:w="4181"/>
        <w:gridCol w:w="5233"/>
      </w:tblGrid>
      <w:tr w:rsidR="00AF507E" w:rsidRPr="006D74B0" w14:paraId="5A2B4ECE" w14:textId="77777777" w:rsidTr="007D658F">
        <w:tc>
          <w:tcPr>
            <w:tcW w:w="4181" w:type="dxa"/>
          </w:tcPr>
          <w:bookmarkEnd w:id="0"/>
          <w:bookmarkEnd w:id="1"/>
          <w:bookmarkEnd w:id="2"/>
          <w:bookmarkEnd w:id="3"/>
          <w:bookmarkEnd w:id="4"/>
          <w:p w14:paraId="7DFF0250" w14:textId="2354328E" w:rsidR="00AF507E" w:rsidRDefault="00AF507E" w:rsidP="009E0382">
            <w:pPr>
              <w:tabs>
                <w:tab w:val="left" w:pos="3686"/>
                <w:tab w:val="left" w:pos="6944"/>
              </w:tabs>
              <w:ind w:right="-337"/>
              <w:rPr>
                <w:sz w:val="18"/>
              </w:rPr>
            </w:pPr>
            <w:r>
              <w:rPr>
                <w:b/>
                <w:bCs/>
                <w:sz w:val="18"/>
              </w:rPr>
              <w:t xml:space="preserve">Weitere Informationen: </w:t>
            </w:r>
          </w:p>
          <w:p w14:paraId="58AA9648" w14:textId="77777777" w:rsidR="00E96707" w:rsidRDefault="00AF507E" w:rsidP="009E0382">
            <w:pPr>
              <w:pStyle w:val="Textkrper2"/>
              <w:tabs>
                <w:tab w:val="left" w:pos="3686"/>
                <w:tab w:val="left" w:pos="6944"/>
              </w:tabs>
              <w:spacing w:line="240" w:lineRule="auto"/>
              <w:ind w:right="-337"/>
              <w:rPr>
                <w:rFonts w:ascii="Helvetica" w:hAnsi="Helvetica" w:cs="Helvetica"/>
                <w:sz w:val="18"/>
              </w:rPr>
            </w:pPr>
            <w:r>
              <w:rPr>
                <w:rFonts w:ascii="Helvetica" w:hAnsi="Helvetica" w:cs="Helvetica"/>
                <w:sz w:val="18"/>
              </w:rPr>
              <w:t>MARVECS GmbH –</w:t>
            </w:r>
            <w:r w:rsidR="00195693">
              <w:rPr>
                <w:rFonts w:ascii="Helvetica" w:hAnsi="Helvetica" w:cs="Helvetica"/>
                <w:sz w:val="18"/>
              </w:rPr>
              <w:t xml:space="preserve"> </w:t>
            </w:r>
            <w:r w:rsidR="00E96707">
              <w:rPr>
                <w:rFonts w:ascii="Helvetica" w:hAnsi="Helvetica" w:cs="Helvetica"/>
                <w:sz w:val="18"/>
              </w:rPr>
              <w:t>Barbara Kessler</w:t>
            </w:r>
          </w:p>
          <w:p w14:paraId="3B08B22C" w14:textId="3A047934" w:rsidR="00AF507E" w:rsidRDefault="00AF507E" w:rsidP="009E0382">
            <w:pPr>
              <w:pStyle w:val="Textkrper2"/>
              <w:tabs>
                <w:tab w:val="left" w:pos="3686"/>
                <w:tab w:val="left" w:pos="6944"/>
              </w:tabs>
              <w:spacing w:line="240" w:lineRule="auto"/>
              <w:ind w:right="-337"/>
              <w:rPr>
                <w:rFonts w:ascii="Helvetica" w:hAnsi="Helvetica" w:cs="Helvetica"/>
                <w:sz w:val="18"/>
              </w:rPr>
            </w:pPr>
            <w:r>
              <w:rPr>
                <w:rFonts w:ascii="Helvetica" w:hAnsi="Helvetica" w:cs="Helvetica"/>
                <w:sz w:val="18"/>
              </w:rPr>
              <w:t xml:space="preserve">Beim Alten Fritz 2 </w:t>
            </w:r>
            <w:r w:rsidR="00227E42">
              <w:rPr>
                <w:rFonts w:ascii="Helvetica" w:hAnsi="Helvetica" w:cs="Helvetica"/>
                <w:sz w:val="18"/>
              </w:rPr>
              <w:t>–</w:t>
            </w:r>
            <w:r>
              <w:rPr>
                <w:rFonts w:ascii="Helvetica" w:hAnsi="Helvetica" w:cs="Helvetica"/>
                <w:sz w:val="18"/>
              </w:rPr>
              <w:t xml:space="preserve"> D-89075 Ulm </w:t>
            </w:r>
            <w:r>
              <w:rPr>
                <w:sz w:val="18"/>
              </w:rPr>
              <w:br/>
            </w:r>
            <w:r>
              <w:rPr>
                <w:rFonts w:ascii="Helvetica" w:hAnsi="Helvetica" w:cs="Helvetica"/>
                <w:sz w:val="18"/>
              </w:rPr>
              <w:t xml:space="preserve">Tel.: +49.731.140 00-0 </w:t>
            </w:r>
            <w:r w:rsidR="00227E42">
              <w:rPr>
                <w:rFonts w:ascii="Helvetica" w:hAnsi="Helvetica" w:cs="Helvetica"/>
                <w:sz w:val="18"/>
              </w:rPr>
              <w:t>–</w:t>
            </w:r>
            <w:r>
              <w:rPr>
                <w:rFonts w:ascii="Helvetica" w:hAnsi="Helvetica" w:cs="Helvetica"/>
                <w:sz w:val="18"/>
              </w:rPr>
              <w:t xml:space="preserve"> Fax: +49.731.140 00-34</w:t>
            </w:r>
          </w:p>
          <w:p w14:paraId="57A811C8" w14:textId="3C24CCEF" w:rsidR="00AF507E" w:rsidRPr="005B178B" w:rsidRDefault="00E96707" w:rsidP="009E0382">
            <w:pPr>
              <w:pStyle w:val="Textkrper2"/>
              <w:tabs>
                <w:tab w:val="left" w:pos="3686"/>
                <w:tab w:val="left" w:pos="6944"/>
              </w:tabs>
              <w:spacing w:line="240" w:lineRule="auto"/>
              <w:ind w:right="-337"/>
              <w:rPr>
                <w:b/>
                <w:bCs/>
                <w:lang w:val="en-GB"/>
              </w:rPr>
            </w:pPr>
            <w:r>
              <w:rPr>
                <w:rFonts w:ascii="Helvetica" w:hAnsi="Helvetica" w:cs="Helvetica"/>
                <w:sz w:val="18"/>
                <w:lang w:val="en-GB"/>
              </w:rPr>
              <w:t>b</w:t>
            </w:r>
            <w:r w:rsidRPr="00E96707">
              <w:rPr>
                <w:rFonts w:ascii="Helvetica" w:hAnsi="Helvetica" w:cs="Helvetica"/>
                <w:sz w:val="18"/>
                <w:lang w:val="en-GB"/>
              </w:rPr>
              <w:t>arbara.</w:t>
            </w:r>
            <w:r>
              <w:rPr>
                <w:rFonts w:ascii="Helvetica" w:hAnsi="Helvetica" w:cs="Helvetica"/>
                <w:sz w:val="18"/>
                <w:lang w:val="en-GB"/>
              </w:rPr>
              <w:t>k</w:t>
            </w:r>
            <w:r w:rsidRPr="00E96707">
              <w:rPr>
                <w:rFonts w:ascii="Helvetica" w:hAnsi="Helvetica" w:cs="Helvetica"/>
                <w:sz w:val="18"/>
                <w:lang w:val="en-GB"/>
              </w:rPr>
              <w:t>essler@marvecs.de</w:t>
            </w:r>
            <w:r w:rsidR="00260A0F">
              <w:rPr>
                <w:rFonts w:ascii="Helvetica" w:hAnsi="Helvetica" w:cs="Helvetica"/>
                <w:sz w:val="18"/>
                <w:lang w:val="en-GB"/>
              </w:rPr>
              <w:t xml:space="preserve"> </w:t>
            </w:r>
            <w:r w:rsidR="00AF507E" w:rsidRPr="005B178B">
              <w:rPr>
                <w:rFonts w:ascii="Helvetica" w:hAnsi="Helvetica" w:cs="Helvetica"/>
                <w:sz w:val="18"/>
                <w:lang w:val="en-GB"/>
              </w:rPr>
              <w:t>– www.marvecs.de</w:t>
            </w:r>
          </w:p>
        </w:tc>
        <w:tc>
          <w:tcPr>
            <w:tcW w:w="5233" w:type="dxa"/>
          </w:tcPr>
          <w:p w14:paraId="65BF10A7" w14:textId="77777777" w:rsidR="00AF507E" w:rsidRDefault="00AF507E" w:rsidP="009E0382">
            <w:pPr>
              <w:pStyle w:val="Textkrper2"/>
              <w:tabs>
                <w:tab w:val="left" w:pos="3686"/>
                <w:tab w:val="left" w:pos="6944"/>
              </w:tabs>
              <w:spacing w:line="240" w:lineRule="auto"/>
              <w:ind w:right="-337"/>
              <w:rPr>
                <w:rFonts w:ascii="Helvetica" w:hAnsi="Helvetica" w:cs="Helvetica"/>
                <w:b/>
                <w:bCs/>
                <w:sz w:val="18"/>
              </w:rPr>
            </w:pPr>
            <w:r>
              <w:rPr>
                <w:rFonts w:ascii="Helvetica" w:hAnsi="Helvetica" w:cs="Helvetica"/>
                <w:b/>
                <w:bCs/>
                <w:sz w:val="18"/>
              </w:rPr>
              <w:t>Presse- und Öffentlichkeitsarbeit:</w:t>
            </w:r>
          </w:p>
          <w:p w14:paraId="6DEEBF31" w14:textId="77777777" w:rsidR="00AF507E" w:rsidRDefault="00AF507E" w:rsidP="009E0382">
            <w:pPr>
              <w:pStyle w:val="Textkrper2"/>
              <w:tabs>
                <w:tab w:val="left" w:pos="3686"/>
                <w:tab w:val="left" w:pos="6944"/>
              </w:tabs>
              <w:spacing w:line="240" w:lineRule="auto"/>
              <w:ind w:right="-337"/>
              <w:rPr>
                <w:rFonts w:ascii="Helvetica" w:hAnsi="Helvetica" w:cs="Helvetica"/>
                <w:sz w:val="18"/>
              </w:rPr>
            </w:pPr>
            <w:r>
              <w:rPr>
                <w:rFonts w:ascii="Helvetica" w:hAnsi="Helvetica" w:cs="Helvetica"/>
                <w:sz w:val="18"/>
              </w:rPr>
              <w:t>Uwe Pagel – Press’n’Relations GmbH</w:t>
            </w:r>
          </w:p>
          <w:p w14:paraId="7B29A38C" w14:textId="77777777" w:rsidR="00AF507E" w:rsidRPr="001F4867" w:rsidRDefault="00AF507E" w:rsidP="009E0382">
            <w:pPr>
              <w:pStyle w:val="Textkrper2"/>
              <w:tabs>
                <w:tab w:val="left" w:pos="3686"/>
                <w:tab w:val="left" w:pos="6944"/>
              </w:tabs>
              <w:spacing w:line="240" w:lineRule="auto"/>
              <w:ind w:right="-337"/>
              <w:rPr>
                <w:rFonts w:ascii="Helvetica" w:hAnsi="Helvetica" w:cs="Helvetica"/>
                <w:sz w:val="18"/>
                <w:lang w:val="it-IT"/>
              </w:rPr>
            </w:pPr>
            <w:proofErr w:type="spellStart"/>
            <w:r w:rsidRPr="001F4867">
              <w:rPr>
                <w:rFonts w:ascii="Helvetica" w:hAnsi="Helvetica" w:cs="Helvetica"/>
                <w:sz w:val="18"/>
                <w:lang w:val="it-IT"/>
              </w:rPr>
              <w:t>Magirusstraße</w:t>
            </w:r>
            <w:proofErr w:type="spellEnd"/>
            <w:r w:rsidRPr="001F4867">
              <w:rPr>
                <w:rFonts w:ascii="Helvetica" w:hAnsi="Helvetica" w:cs="Helvetica"/>
                <w:sz w:val="18"/>
                <w:lang w:val="it-IT"/>
              </w:rPr>
              <w:t xml:space="preserve"> 33 </w:t>
            </w:r>
            <w:r w:rsidR="00227E42">
              <w:rPr>
                <w:rFonts w:ascii="Helvetica" w:hAnsi="Helvetica" w:cs="Helvetica"/>
                <w:sz w:val="18"/>
                <w:lang w:val="it-IT"/>
              </w:rPr>
              <w:t>–</w:t>
            </w:r>
            <w:r w:rsidRPr="001F4867">
              <w:rPr>
                <w:rFonts w:ascii="Helvetica" w:hAnsi="Helvetica" w:cs="Helvetica"/>
                <w:sz w:val="18"/>
                <w:lang w:val="it-IT"/>
              </w:rPr>
              <w:t xml:space="preserve"> D-89077 </w:t>
            </w:r>
            <w:proofErr w:type="spellStart"/>
            <w:r w:rsidRPr="001F4867">
              <w:rPr>
                <w:rFonts w:ascii="Helvetica" w:hAnsi="Helvetica" w:cs="Helvetica"/>
                <w:sz w:val="18"/>
                <w:lang w:val="it-IT"/>
              </w:rPr>
              <w:t>Ulm</w:t>
            </w:r>
            <w:proofErr w:type="spellEnd"/>
          </w:p>
          <w:p w14:paraId="07742FAB" w14:textId="77777777" w:rsidR="00AF507E" w:rsidRPr="001F4867" w:rsidRDefault="00AF507E" w:rsidP="009E0382">
            <w:pPr>
              <w:pStyle w:val="Textkrper2"/>
              <w:tabs>
                <w:tab w:val="left" w:pos="3686"/>
                <w:tab w:val="left" w:pos="6944"/>
              </w:tabs>
              <w:spacing w:line="240" w:lineRule="auto"/>
              <w:ind w:right="-337"/>
              <w:rPr>
                <w:rFonts w:ascii="Helvetica" w:hAnsi="Helvetica" w:cs="Helvetica"/>
                <w:sz w:val="18"/>
                <w:lang w:val="it-IT"/>
              </w:rPr>
            </w:pPr>
            <w:r w:rsidRPr="001F4867">
              <w:rPr>
                <w:rFonts w:ascii="Helvetica" w:hAnsi="Helvetica" w:cs="Helvetica"/>
                <w:sz w:val="18"/>
                <w:lang w:val="it-IT"/>
              </w:rPr>
              <w:t xml:space="preserve">Tel.: +49.731.962 87-29 </w:t>
            </w:r>
            <w:r w:rsidR="00227E42">
              <w:rPr>
                <w:rFonts w:ascii="Helvetica" w:hAnsi="Helvetica" w:cs="Helvetica"/>
                <w:sz w:val="18"/>
                <w:lang w:val="it-IT"/>
              </w:rPr>
              <w:t>–</w:t>
            </w:r>
            <w:r w:rsidRPr="001F4867">
              <w:rPr>
                <w:rFonts w:ascii="Helvetica" w:hAnsi="Helvetica" w:cs="Helvetica"/>
                <w:sz w:val="18"/>
                <w:lang w:val="it-IT"/>
              </w:rPr>
              <w:t xml:space="preserve"> Fax: +49.731.962 87-97</w:t>
            </w:r>
          </w:p>
          <w:p w14:paraId="0F5565B3" w14:textId="4115FE66" w:rsidR="00AF507E" w:rsidRPr="001F4867" w:rsidRDefault="00B23E7A" w:rsidP="009E0382">
            <w:pPr>
              <w:pStyle w:val="Textkrper2"/>
              <w:tabs>
                <w:tab w:val="left" w:pos="3686"/>
                <w:tab w:val="left" w:pos="6944"/>
              </w:tabs>
              <w:spacing w:line="240" w:lineRule="auto"/>
              <w:ind w:right="-337"/>
              <w:rPr>
                <w:sz w:val="18"/>
                <w:lang w:val="it-IT"/>
              </w:rPr>
            </w:pPr>
            <w:r>
              <w:rPr>
                <w:rFonts w:ascii="Helvetica" w:hAnsi="Helvetica" w:cs="Helvetica"/>
                <w:sz w:val="18"/>
                <w:lang w:val="it-IT"/>
              </w:rPr>
              <w:t>upa@</w:t>
            </w:r>
            <w:r w:rsidR="00AF507E" w:rsidRPr="001F4867">
              <w:rPr>
                <w:rFonts w:ascii="Helvetica" w:hAnsi="Helvetica" w:cs="Helvetica"/>
                <w:sz w:val="18"/>
                <w:lang w:val="it-IT"/>
              </w:rPr>
              <w:t xml:space="preserve">press-n-relations.de </w:t>
            </w:r>
            <w:r w:rsidR="00227E42">
              <w:rPr>
                <w:rFonts w:ascii="Helvetica" w:hAnsi="Helvetica" w:cs="Helvetica"/>
                <w:sz w:val="18"/>
                <w:lang w:val="it-IT"/>
              </w:rPr>
              <w:t>–</w:t>
            </w:r>
            <w:r w:rsidR="00AF507E" w:rsidRPr="001F4867">
              <w:rPr>
                <w:rFonts w:ascii="Helvetica" w:hAnsi="Helvetica" w:cs="Helvetica"/>
                <w:sz w:val="18"/>
                <w:lang w:val="it-IT"/>
              </w:rPr>
              <w:t xml:space="preserve"> www.press-n-relations.de</w:t>
            </w:r>
          </w:p>
        </w:tc>
      </w:tr>
    </w:tbl>
    <w:p w14:paraId="4A7B1951" w14:textId="77777777" w:rsidR="00AF507E" w:rsidRPr="001F4867" w:rsidRDefault="00AF507E" w:rsidP="009E0382">
      <w:pPr>
        <w:pStyle w:val="Kopfzeile"/>
        <w:tabs>
          <w:tab w:val="left" w:pos="3686"/>
          <w:tab w:val="left" w:pos="6944"/>
        </w:tabs>
        <w:ind w:right="-337"/>
        <w:rPr>
          <w:rFonts w:ascii="Helvetica" w:hAnsi="Helvetica" w:cs="Helvetica"/>
          <w:sz w:val="18"/>
          <w:lang w:val="it-IT"/>
        </w:rPr>
      </w:pPr>
    </w:p>
    <w:p w14:paraId="0C776841" w14:textId="3BE7BB34" w:rsidR="009C309C" w:rsidRPr="009C309C" w:rsidRDefault="009C309C" w:rsidP="009E0382">
      <w:pPr>
        <w:pStyle w:val="Kopfzeile"/>
        <w:tabs>
          <w:tab w:val="left" w:pos="3686"/>
          <w:tab w:val="left" w:pos="6944"/>
          <w:tab w:val="right" w:pos="8789"/>
        </w:tabs>
        <w:ind w:right="-337"/>
        <w:rPr>
          <w:rFonts w:ascii="Helvetica" w:hAnsi="Helvetica"/>
          <w:color w:val="000000"/>
          <w:sz w:val="18"/>
        </w:rPr>
      </w:pPr>
      <w:r w:rsidRPr="009C309C">
        <w:rPr>
          <w:rFonts w:ascii="Helvetica" w:hAnsi="Helvetica"/>
          <w:color w:val="000000"/>
          <w:sz w:val="18"/>
        </w:rPr>
        <w:t>MARVECS steht für Marketing, Vertrieb, Consulting und Services. Entlang dieser Prozes</w:t>
      </w:r>
      <w:r w:rsidRPr="009C309C">
        <w:rPr>
          <w:rFonts w:ascii="Helvetica" w:hAnsi="Helvetica"/>
          <w:color w:val="000000"/>
          <w:sz w:val="18"/>
        </w:rPr>
        <w:t>s</w:t>
      </w:r>
      <w:r w:rsidRPr="009C309C">
        <w:rPr>
          <w:rFonts w:ascii="Helvetica" w:hAnsi="Helvetica"/>
          <w:color w:val="000000"/>
          <w:sz w:val="18"/>
        </w:rPr>
        <w:t xml:space="preserve">kette entwickelt der Pharmadienstleister mit Sitz in Ulm seit 1999 integrierte Vertriebs- und Marketing-Konzepte für Unternehmen der </w:t>
      </w:r>
      <w:proofErr w:type="spellStart"/>
      <w:r w:rsidRPr="009C309C">
        <w:rPr>
          <w:rFonts w:ascii="Helvetica" w:hAnsi="Helvetica"/>
          <w:color w:val="000000"/>
          <w:sz w:val="18"/>
        </w:rPr>
        <w:t>Healthcare</w:t>
      </w:r>
      <w:proofErr w:type="spellEnd"/>
      <w:r w:rsidRPr="009C309C">
        <w:rPr>
          <w:rFonts w:ascii="Helvetica" w:hAnsi="Helvetica"/>
          <w:color w:val="000000"/>
          <w:sz w:val="18"/>
        </w:rPr>
        <w:t>-Branche. Zum Leistungsspektrum zählen neben de</w:t>
      </w:r>
      <w:r>
        <w:rPr>
          <w:rFonts w:ascii="Helvetica" w:hAnsi="Helvetica"/>
          <w:color w:val="000000"/>
          <w:sz w:val="18"/>
        </w:rPr>
        <w:t>r</w:t>
      </w:r>
      <w:r w:rsidRPr="009C309C">
        <w:rPr>
          <w:rFonts w:ascii="Helvetica" w:hAnsi="Helvetica"/>
          <w:color w:val="000000"/>
          <w:sz w:val="18"/>
        </w:rPr>
        <w:t xml:space="preserve"> klassischen </w:t>
      </w:r>
      <w:proofErr w:type="spellStart"/>
      <w:r w:rsidRPr="009C309C">
        <w:rPr>
          <w:rFonts w:ascii="Helvetica" w:hAnsi="Helvetica"/>
          <w:color w:val="000000"/>
          <w:sz w:val="18"/>
        </w:rPr>
        <w:t>Vakanz</w:t>
      </w:r>
      <w:r>
        <w:rPr>
          <w:rFonts w:ascii="Helvetica" w:hAnsi="Helvetica"/>
          <w:color w:val="000000"/>
          <w:sz w:val="18"/>
        </w:rPr>
        <w:t>besetzung</w:t>
      </w:r>
      <w:proofErr w:type="spellEnd"/>
      <w:r w:rsidRPr="009C309C">
        <w:rPr>
          <w:rFonts w:ascii="Helvetica" w:hAnsi="Helvetica"/>
          <w:color w:val="000000"/>
          <w:sz w:val="18"/>
        </w:rPr>
        <w:t xml:space="preserve"> die Bereitstellung exklusiver oder geteilter Außendienst-Teams ebenso wie Apotheken-Services oder </w:t>
      </w:r>
      <w:proofErr w:type="spellStart"/>
      <w:r w:rsidRPr="009C309C">
        <w:rPr>
          <w:rFonts w:ascii="Helvetica" w:hAnsi="Helvetica"/>
          <w:color w:val="000000"/>
          <w:sz w:val="18"/>
        </w:rPr>
        <w:t>Adherence</w:t>
      </w:r>
      <w:proofErr w:type="spellEnd"/>
      <w:r w:rsidRPr="009C309C">
        <w:rPr>
          <w:rFonts w:ascii="Helvetica" w:hAnsi="Helvetica"/>
          <w:color w:val="000000"/>
          <w:sz w:val="18"/>
        </w:rPr>
        <w:t xml:space="preserve">-Programme. Mit dem Multi-Channel-Ansatz „Vertrieb 3.0“ bietet MARVECS Lösungen, die dem veränderten Kommunikationsverhalten und den individuellen Ansprüchen der jeweiligen Zielgruppe – vom Arzt über den Patienten bis hin zu Apotheken, Kliniken oder Kassen – gerecht werden. Auch mit dem Outsourcing-Angebot der </w:t>
      </w:r>
      <w:proofErr w:type="spellStart"/>
      <w:r w:rsidRPr="009C309C">
        <w:rPr>
          <w:rFonts w:ascii="Helvetica" w:hAnsi="Helvetica"/>
          <w:color w:val="000000"/>
          <w:sz w:val="18"/>
        </w:rPr>
        <w:t>Managed</w:t>
      </w:r>
      <w:proofErr w:type="spellEnd"/>
      <w:r w:rsidRPr="009C309C">
        <w:rPr>
          <w:rFonts w:ascii="Helvetica" w:hAnsi="Helvetica"/>
          <w:color w:val="000000"/>
          <w:sz w:val="18"/>
        </w:rPr>
        <w:t xml:space="preserve"> Service Organisation MSO setzte MARVECS neue Standards im sich wandelnden Pharmamarkt. Deutschlandweit betreut das Unternehmen mit rund 500 Mi</w:t>
      </w:r>
      <w:r w:rsidR="00BC46A0">
        <w:rPr>
          <w:rFonts w:ascii="Helvetica" w:hAnsi="Helvetica"/>
          <w:color w:val="000000"/>
          <w:sz w:val="18"/>
        </w:rPr>
        <w:t>tarbeitern mehr als 40 Kunden.</w:t>
      </w:r>
    </w:p>
    <w:p w14:paraId="6F870227" w14:textId="4C7A5764" w:rsidR="00AF507E" w:rsidRPr="004C4802" w:rsidRDefault="00AF507E" w:rsidP="009E0382">
      <w:pPr>
        <w:pStyle w:val="Kopfzeile"/>
        <w:tabs>
          <w:tab w:val="clear" w:pos="9072"/>
          <w:tab w:val="left" w:pos="3686"/>
          <w:tab w:val="left" w:pos="6944"/>
          <w:tab w:val="right" w:pos="8789"/>
        </w:tabs>
        <w:ind w:right="-337"/>
        <w:rPr>
          <w:rFonts w:ascii="Helvetica" w:hAnsi="Helvetica" w:cs="Helvetica"/>
          <w:sz w:val="18"/>
        </w:rPr>
      </w:pPr>
    </w:p>
    <w:sectPr w:rsidR="00AF507E" w:rsidRPr="004C4802" w:rsidSect="00C406D0">
      <w:headerReference w:type="default" r:id="rId9"/>
      <w:type w:val="continuous"/>
      <w:pgSz w:w="11899" w:h="16838"/>
      <w:pgMar w:top="3510" w:right="2914" w:bottom="1021" w:left="204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F2CF6" w14:textId="77777777" w:rsidR="00065115" w:rsidRDefault="00065115">
      <w:r>
        <w:separator/>
      </w:r>
    </w:p>
  </w:endnote>
  <w:endnote w:type="continuationSeparator" w:id="0">
    <w:p w14:paraId="6EB2A167" w14:textId="77777777" w:rsidR="00065115" w:rsidRDefault="0006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B3832" w14:textId="77777777" w:rsidR="00065115" w:rsidRDefault="00065115">
      <w:r>
        <w:separator/>
      </w:r>
    </w:p>
  </w:footnote>
  <w:footnote w:type="continuationSeparator" w:id="0">
    <w:p w14:paraId="1CC889DA" w14:textId="77777777" w:rsidR="00065115" w:rsidRDefault="00065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5231" w14:textId="54325058" w:rsidR="00065115" w:rsidRDefault="00065115" w:rsidP="00942617">
    <w:pPr>
      <w:ind w:right="-1332"/>
      <w:jc w:val="right"/>
    </w:pPr>
    <w:r>
      <w:rPr>
        <w:noProof/>
        <w:spacing w:val="60"/>
      </w:rPr>
      <w:drawing>
        <wp:anchor distT="0" distB="0" distL="114300" distR="114300" simplePos="0" relativeHeight="251658240" behindDoc="0" locked="0" layoutInCell="1" allowOverlap="1" wp14:anchorId="1E167AEB" wp14:editId="0236A112">
          <wp:simplePos x="0" y="0"/>
          <wp:positionH relativeFrom="column">
            <wp:posOffset>3935095</wp:posOffset>
          </wp:positionH>
          <wp:positionV relativeFrom="paragraph">
            <wp:posOffset>-57150</wp:posOffset>
          </wp:positionV>
          <wp:extent cx="1779905" cy="800100"/>
          <wp:effectExtent l="0" t="0" r="0" b="12700"/>
          <wp:wrapTight wrapText="bothSides">
            <wp:wrapPolygon edited="0">
              <wp:start x="0" y="0"/>
              <wp:lineTo x="0" y="21257"/>
              <wp:lineTo x="21269" y="21257"/>
              <wp:lineTo x="21269" y="0"/>
              <wp:lineTo x="0" y="0"/>
            </wp:wrapPolygon>
          </wp:wrapTight>
          <wp:docPr id="2" name="Bild 2" descr="PNR Kunden:Kunden L-S:MVC.KDaten:MVC-Fotos:2015-Logo-Marvec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R Kunden:Kunden L-S:MVC.KDaten:MVC-Fotos:2015-Logo-Marvec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C3ECF4" w14:textId="33580E88" w:rsidR="00065115" w:rsidRDefault="00065115">
    <w:pPr>
      <w:rPr>
        <w:sz w:val="32"/>
      </w:rPr>
    </w:pPr>
  </w:p>
  <w:p w14:paraId="63662D99" w14:textId="77777777" w:rsidR="00065115" w:rsidRDefault="00065115" w:rsidP="001515CF">
    <w:pPr>
      <w:rPr>
        <w:sz w:val="32"/>
      </w:rPr>
    </w:pPr>
  </w:p>
  <w:p w14:paraId="16A24D74" w14:textId="77777777" w:rsidR="00065115" w:rsidRPr="001515CF" w:rsidRDefault="00065115" w:rsidP="001515CF">
    <w:pPr>
      <w:rPr>
        <w:sz w:val="32"/>
      </w:rPr>
    </w:pPr>
  </w:p>
  <w:p w14:paraId="7BEEE3B3" w14:textId="77777777" w:rsidR="00065115" w:rsidRDefault="00065115">
    <w:pPr>
      <w:pStyle w:val="berschrift1"/>
      <w:rPr>
        <w:spacing w:val="60"/>
        <w:lang w:val="it-IT"/>
      </w:rPr>
    </w:pPr>
  </w:p>
  <w:p w14:paraId="61F02211" w14:textId="4C67BAB3" w:rsidR="00065115" w:rsidRPr="00B12E2C" w:rsidRDefault="00065115">
    <w:pPr>
      <w:pStyle w:val="berschrift1"/>
      <w:rPr>
        <w:spacing w:val="60"/>
        <w:lang w:val="it-IT"/>
      </w:rPr>
    </w:pPr>
    <w:r w:rsidRPr="00B12E2C">
      <w:rPr>
        <w:spacing w:val="60"/>
        <w:lang w:val="it-IT"/>
      </w:rPr>
      <w:t>P r e s s e i n f o r m a t i o 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661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3E3719"/>
    <w:multiLevelType w:val="hybridMultilevel"/>
    <w:tmpl w:val="026AF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1B4EBE"/>
    <w:multiLevelType w:val="hybridMultilevel"/>
    <w:tmpl w:val="B200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C1"/>
    <w:rsid w:val="000062E1"/>
    <w:rsid w:val="0000690F"/>
    <w:rsid w:val="00007DCD"/>
    <w:rsid w:val="00010E01"/>
    <w:rsid w:val="000122E3"/>
    <w:rsid w:val="00015D8C"/>
    <w:rsid w:val="000207A1"/>
    <w:rsid w:val="00020E9E"/>
    <w:rsid w:val="000219FE"/>
    <w:rsid w:val="00022341"/>
    <w:rsid w:val="000240CA"/>
    <w:rsid w:val="000273D6"/>
    <w:rsid w:val="0003008D"/>
    <w:rsid w:val="00032144"/>
    <w:rsid w:val="000331B2"/>
    <w:rsid w:val="00034155"/>
    <w:rsid w:val="00035702"/>
    <w:rsid w:val="00036267"/>
    <w:rsid w:val="0003654B"/>
    <w:rsid w:val="000368D9"/>
    <w:rsid w:val="00036A1C"/>
    <w:rsid w:val="00036D15"/>
    <w:rsid w:val="000403EF"/>
    <w:rsid w:val="00046D19"/>
    <w:rsid w:val="00055158"/>
    <w:rsid w:val="000576AC"/>
    <w:rsid w:val="00060718"/>
    <w:rsid w:val="00061683"/>
    <w:rsid w:val="00062D45"/>
    <w:rsid w:val="00063CF8"/>
    <w:rsid w:val="00065115"/>
    <w:rsid w:val="000669A9"/>
    <w:rsid w:val="00066E25"/>
    <w:rsid w:val="00067E01"/>
    <w:rsid w:val="00067F7C"/>
    <w:rsid w:val="000708FC"/>
    <w:rsid w:val="00070D7C"/>
    <w:rsid w:val="00080FBB"/>
    <w:rsid w:val="0008156A"/>
    <w:rsid w:val="00084B4B"/>
    <w:rsid w:val="00091ED3"/>
    <w:rsid w:val="0009286B"/>
    <w:rsid w:val="00094D4B"/>
    <w:rsid w:val="000A023C"/>
    <w:rsid w:val="000A0BCF"/>
    <w:rsid w:val="000A1C8F"/>
    <w:rsid w:val="000A2B35"/>
    <w:rsid w:val="000A3D61"/>
    <w:rsid w:val="000A5760"/>
    <w:rsid w:val="000A69EE"/>
    <w:rsid w:val="000B31A9"/>
    <w:rsid w:val="000B3719"/>
    <w:rsid w:val="000B3A7F"/>
    <w:rsid w:val="000B4620"/>
    <w:rsid w:val="000B5A5F"/>
    <w:rsid w:val="000B6051"/>
    <w:rsid w:val="000B7FE4"/>
    <w:rsid w:val="000C0D2A"/>
    <w:rsid w:val="000C0EB8"/>
    <w:rsid w:val="000C1E65"/>
    <w:rsid w:val="000C2A2E"/>
    <w:rsid w:val="000C65F2"/>
    <w:rsid w:val="000D0DF4"/>
    <w:rsid w:val="000D0E1B"/>
    <w:rsid w:val="000D29F9"/>
    <w:rsid w:val="000D3AE5"/>
    <w:rsid w:val="000E0E7A"/>
    <w:rsid w:val="000E5235"/>
    <w:rsid w:val="000E5B55"/>
    <w:rsid w:val="000E7547"/>
    <w:rsid w:val="000E7AD2"/>
    <w:rsid w:val="000E7E25"/>
    <w:rsid w:val="000E7ED8"/>
    <w:rsid w:val="000F2D2E"/>
    <w:rsid w:val="000F2E7E"/>
    <w:rsid w:val="000F45CB"/>
    <w:rsid w:val="00100EC1"/>
    <w:rsid w:val="001033FE"/>
    <w:rsid w:val="00106AB7"/>
    <w:rsid w:val="0011022A"/>
    <w:rsid w:val="0011076B"/>
    <w:rsid w:val="00110E76"/>
    <w:rsid w:val="00121421"/>
    <w:rsid w:val="001224A3"/>
    <w:rsid w:val="00131B6E"/>
    <w:rsid w:val="00132FB6"/>
    <w:rsid w:val="0013407F"/>
    <w:rsid w:val="00135916"/>
    <w:rsid w:val="00137350"/>
    <w:rsid w:val="0013758C"/>
    <w:rsid w:val="00137F6F"/>
    <w:rsid w:val="001405ED"/>
    <w:rsid w:val="001420D0"/>
    <w:rsid w:val="00145454"/>
    <w:rsid w:val="001515CF"/>
    <w:rsid w:val="00151C80"/>
    <w:rsid w:val="00152DF3"/>
    <w:rsid w:val="001535C8"/>
    <w:rsid w:val="001561E7"/>
    <w:rsid w:val="00156B1C"/>
    <w:rsid w:val="00157CB0"/>
    <w:rsid w:val="0016000E"/>
    <w:rsid w:val="00161A19"/>
    <w:rsid w:val="00163734"/>
    <w:rsid w:val="001659C6"/>
    <w:rsid w:val="00170511"/>
    <w:rsid w:val="001736BE"/>
    <w:rsid w:val="00173A79"/>
    <w:rsid w:val="0017566C"/>
    <w:rsid w:val="001813AC"/>
    <w:rsid w:val="00181C05"/>
    <w:rsid w:val="00183A74"/>
    <w:rsid w:val="00184644"/>
    <w:rsid w:val="0018595A"/>
    <w:rsid w:val="00190144"/>
    <w:rsid w:val="00191F19"/>
    <w:rsid w:val="0019234E"/>
    <w:rsid w:val="001950F2"/>
    <w:rsid w:val="00195693"/>
    <w:rsid w:val="001A2D0B"/>
    <w:rsid w:val="001A60F8"/>
    <w:rsid w:val="001A659B"/>
    <w:rsid w:val="001A7369"/>
    <w:rsid w:val="001B0437"/>
    <w:rsid w:val="001B2137"/>
    <w:rsid w:val="001B24A0"/>
    <w:rsid w:val="001B371E"/>
    <w:rsid w:val="001B599D"/>
    <w:rsid w:val="001C00B4"/>
    <w:rsid w:val="001C3400"/>
    <w:rsid w:val="001C3998"/>
    <w:rsid w:val="001C44E5"/>
    <w:rsid w:val="001C4EEB"/>
    <w:rsid w:val="001C539A"/>
    <w:rsid w:val="001D134C"/>
    <w:rsid w:val="001D31D9"/>
    <w:rsid w:val="001D3E97"/>
    <w:rsid w:val="001D584E"/>
    <w:rsid w:val="001D5EC2"/>
    <w:rsid w:val="001D727E"/>
    <w:rsid w:val="001E0F1E"/>
    <w:rsid w:val="001E21C9"/>
    <w:rsid w:val="001E2C48"/>
    <w:rsid w:val="001E3400"/>
    <w:rsid w:val="001E3DB7"/>
    <w:rsid w:val="001F5E55"/>
    <w:rsid w:val="00201061"/>
    <w:rsid w:val="002018CC"/>
    <w:rsid w:val="00201950"/>
    <w:rsid w:val="002103E7"/>
    <w:rsid w:val="0021069F"/>
    <w:rsid w:val="0021687E"/>
    <w:rsid w:val="00220283"/>
    <w:rsid w:val="00220DA5"/>
    <w:rsid w:val="00221699"/>
    <w:rsid w:val="002225F4"/>
    <w:rsid w:val="00225507"/>
    <w:rsid w:val="00225F45"/>
    <w:rsid w:val="0022627C"/>
    <w:rsid w:val="00226392"/>
    <w:rsid w:val="002268EC"/>
    <w:rsid w:val="00227E42"/>
    <w:rsid w:val="002301D4"/>
    <w:rsid w:val="00230E0A"/>
    <w:rsid w:val="00231CB3"/>
    <w:rsid w:val="00232601"/>
    <w:rsid w:val="002370EB"/>
    <w:rsid w:val="002410AA"/>
    <w:rsid w:val="00241D21"/>
    <w:rsid w:val="002425D8"/>
    <w:rsid w:val="002447AE"/>
    <w:rsid w:val="002463BB"/>
    <w:rsid w:val="00251135"/>
    <w:rsid w:val="00252EA7"/>
    <w:rsid w:val="00255416"/>
    <w:rsid w:val="00260A0F"/>
    <w:rsid w:val="0026222C"/>
    <w:rsid w:val="00270EC0"/>
    <w:rsid w:val="00276559"/>
    <w:rsid w:val="00277B08"/>
    <w:rsid w:val="00277CFE"/>
    <w:rsid w:val="002812B4"/>
    <w:rsid w:val="002838E9"/>
    <w:rsid w:val="00285486"/>
    <w:rsid w:val="002916A8"/>
    <w:rsid w:val="00292BBB"/>
    <w:rsid w:val="00294B58"/>
    <w:rsid w:val="002A0752"/>
    <w:rsid w:val="002A36F6"/>
    <w:rsid w:val="002A507D"/>
    <w:rsid w:val="002A5513"/>
    <w:rsid w:val="002A6392"/>
    <w:rsid w:val="002B6FA4"/>
    <w:rsid w:val="002C264B"/>
    <w:rsid w:val="002C2BC6"/>
    <w:rsid w:val="002D11F5"/>
    <w:rsid w:val="002D1B78"/>
    <w:rsid w:val="002D2D3C"/>
    <w:rsid w:val="002D2DB3"/>
    <w:rsid w:val="002D3732"/>
    <w:rsid w:val="002D41E1"/>
    <w:rsid w:val="002D4B67"/>
    <w:rsid w:val="002D61D3"/>
    <w:rsid w:val="002D7669"/>
    <w:rsid w:val="002E0A4F"/>
    <w:rsid w:val="002E2854"/>
    <w:rsid w:val="002E30C5"/>
    <w:rsid w:val="002E56E6"/>
    <w:rsid w:val="002F0498"/>
    <w:rsid w:val="002F0D92"/>
    <w:rsid w:val="002F1362"/>
    <w:rsid w:val="002F6F74"/>
    <w:rsid w:val="003000DF"/>
    <w:rsid w:val="00311E02"/>
    <w:rsid w:val="0031277C"/>
    <w:rsid w:val="00313EAD"/>
    <w:rsid w:val="00313FB4"/>
    <w:rsid w:val="00314E46"/>
    <w:rsid w:val="003174E3"/>
    <w:rsid w:val="00322E36"/>
    <w:rsid w:val="00323F88"/>
    <w:rsid w:val="00325F49"/>
    <w:rsid w:val="003263C6"/>
    <w:rsid w:val="00326F1E"/>
    <w:rsid w:val="0032713B"/>
    <w:rsid w:val="00327D26"/>
    <w:rsid w:val="0033011B"/>
    <w:rsid w:val="003318CB"/>
    <w:rsid w:val="00333653"/>
    <w:rsid w:val="003350B0"/>
    <w:rsid w:val="00336373"/>
    <w:rsid w:val="003366E9"/>
    <w:rsid w:val="00336FD6"/>
    <w:rsid w:val="00337DA5"/>
    <w:rsid w:val="0034039A"/>
    <w:rsid w:val="003431F2"/>
    <w:rsid w:val="00343EC0"/>
    <w:rsid w:val="00344B19"/>
    <w:rsid w:val="00347505"/>
    <w:rsid w:val="003504A1"/>
    <w:rsid w:val="00351DB7"/>
    <w:rsid w:val="00353457"/>
    <w:rsid w:val="00353821"/>
    <w:rsid w:val="00354459"/>
    <w:rsid w:val="00354511"/>
    <w:rsid w:val="00354A5F"/>
    <w:rsid w:val="00357598"/>
    <w:rsid w:val="003575B2"/>
    <w:rsid w:val="00360419"/>
    <w:rsid w:val="00361C65"/>
    <w:rsid w:val="00362581"/>
    <w:rsid w:val="003714AA"/>
    <w:rsid w:val="00380F8B"/>
    <w:rsid w:val="00384B95"/>
    <w:rsid w:val="00385FAE"/>
    <w:rsid w:val="00386373"/>
    <w:rsid w:val="00386623"/>
    <w:rsid w:val="00393BEE"/>
    <w:rsid w:val="003A0A62"/>
    <w:rsid w:val="003A419B"/>
    <w:rsid w:val="003A50C2"/>
    <w:rsid w:val="003A74A2"/>
    <w:rsid w:val="003A75E2"/>
    <w:rsid w:val="003B0D0E"/>
    <w:rsid w:val="003B2193"/>
    <w:rsid w:val="003B3692"/>
    <w:rsid w:val="003B4F7A"/>
    <w:rsid w:val="003B6ABC"/>
    <w:rsid w:val="003C068D"/>
    <w:rsid w:val="003C3C65"/>
    <w:rsid w:val="003C3E41"/>
    <w:rsid w:val="003C5CC6"/>
    <w:rsid w:val="003D4521"/>
    <w:rsid w:val="003D5BCF"/>
    <w:rsid w:val="003D6AEF"/>
    <w:rsid w:val="003D6B18"/>
    <w:rsid w:val="003D7D73"/>
    <w:rsid w:val="003E0315"/>
    <w:rsid w:val="003E5B37"/>
    <w:rsid w:val="003E68B6"/>
    <w:rsid w:val="003E73B8"/>
    <w:rsid w:val="003E77DA"/>
    <w:rsid w:val="003F090F"/>
    <w:rsid w:val="003F404E"/>
    <w:rsid w:val="003F447A"/>
    <w:rsid w:val="003F67A2"/>
    <w:rsid w:val="003F7039"/>
    <w:rsid w:val="004049F0"/>
    <w:rsid w:val="00406301"/>
    <w:rsid w:val="00406785"/>
    <w:rsid w:val="00407884"/>
    <w:rsid w:val="00410049"/>
    <w:rsid w:val="00413576"/>
    <w:rsid w:val="00414220"/>
    <w:rsid w:val="00414300"/>
    <w:rsid w:val="00415021"/>
    <w:rsid w:val="0042216F"/>
    <w:rsid w:val="0042343C"/>
    <w:rsid w:val="00423DC1"/>
    <w:rsid w:val="00424200"/>
    <w:rsid w:val="00430FA1"/>
    <w:rsid w:val="00431115"/>
    <w:rsid w:val="00433504"/>
    <w:rsid w:val="00435B59"/>
    <w:rsid w:val="00441704"/>
    <w:rsid w:val="004524C9"/>
    <w:rsid w:val="004609B3"/>
    <w:rsid w:val="00463046"/>
    <w:rsid w:val="0046505E"/>
    <w:rsid w:val="0046583F"/>
    <w:rsid w:val="00467877"/>
    <w:rsid w:val="00467A8F"/>
    <w:rsid w:val="00473556"/>
    <w:rsid w:val="00473D2E"/>
    <w:rsid w:val="00474816"/>
    <w:rsid w:val="00476E37"/>
    <w:rsid w:val="00481F54"/>
    <w:rsid w:val="00490BF5"/>
    <w:rsid w:val="004914C5"/>
    <w:rsid w:val="00495C86"/>
    <w:rsid w:val="004A135A"/>
    <w:rsid w:val="004A181D"/>
    <w:rsid w:val="004A1B75"/>
    <w:rsid w:val="004A3A5E"/>
    <w:rsid w:val="004A516F"/>
    <w:rsid w:val="004A5D3F"/>
    <w:rsid w:val="004A7873"/>
    <w:rsid w:val="004B22F7"/>
    <w:rsid w:val="004B3F10"/>
    <w:rsid w:val="004B48E3"/>
    <w:rsid w:val="004B4DAC"/>
    <w:rsid w:val="004B5239"/>
    <w:rsid w:val="004C216B"/>
    <w:rsid w:val="004C2C87"/>
    <w:rsid w:val="004C3C2F"/>
    <w:rsid w:val="004C4A5C"/>
    <w:rsid w:val="004C5A70"/>
    <w:rsid w:val="004C7296"/>
    <w:rsid w:val="004C7F56"/>
    <w:rsid w:val="004D1640"/>
    <w:rsid w:val="004D504B"/>
    <w:rsid w:val="004D6A29"/>
    <w:rsid w:val="004D71EF"/>
    <w:rsid w:val="004E4267"/>
    <w:rsid w:val="004E4D29"/>
    <w:rsid w:val="004F1872"/>
    <w:rsid w:val="004F33D2"/>
    <w:rsid w:val="004F40DE"/>
    <w:rsid w:val="004F5E5D"/>
    <w:rsid w:val="004F692E"/>
    <w:rsid w:val="004F6F12"/>
    <w:rsid w:val="00503AD4"/>
    <w:rsid w:val="00503DF0"/>
    <w:rsid w:val="005044B2"/>
    <w:rsid w:val="005051F6"/>
    <w:rsid w:val="0050523E"/>
    <w:rsid w:val="00506538"/>
    <w:rsid w:val="005118FE"/>
    <w:rsid w:val="00512C50"/>
    <w:rsid w:val="00514181"/>
    <w:rsid w:val="00514D91"/>
    <w:rsid w:val="00516C35"/>
    <w:rsid w:val="00520442"/>
    <w:rsid w:val="005219FF"/>
    <w:rsid w:val="0052353F"/>
    <w:rsid w:val="00524757"/>
    <w:rsid w:val="00524C06"/>
    <w:rsid w:val="0052573C"/>
    <w:rsid w:val="00530A49"/>
    <w:rsid w:val="00534B06"/>
    <w:rsid w:val="00534BD5"/>
    <w:rsid w:val="005369B0"/>
    <w:rsid w:val="00536B08"/>
    <w:rsid w:val="00541FDA"/>
    <w:rsid w:val="00543B67"/>
    <w:rsid w:val="00544B62"/>
    <w:rsid w:val="005459B6"/>
    <w:rsid w:val="0054716B"/>
    <w:rsid w:val="0055086E"/>
    <w:rsid w:val="00550D10"/>
    <w:rsid w:val="00551E50"/>
    <w:rsid w:val="00552D1D"/>
    <w:rsid w:val="00562A16"/>
    <w:rsid w:val="005651DB"/>
    <w:rsid w:val="005657D2"/>
    <w:rsid w:val="0057300C"/>
    <w:rsid w:val="00576657"/>
    <w:rsid w:val="0058269C"/>
    <w:rsid w:val="00582D3E"/>
    <w:rsid w:val="005848C7"/>
    <w:rsid w:val="00584CE6"/>
    <w:rsid w:val="0058682E"/>
    <w:rsid w:val="005873F8"/>
    <w:rsid w:val="00587ED5"/>
    <w:rsid w:val="005930B4"/>
    <w:rsid w:val="005934BD"/>
    <w:rsid w:val="00596840"/>
    <w:rsid w:val="005976F1"/>
    <w:rsid w:val="005A0D04"/>
    <w:rsid w:val="005A13E1"/>
    <w:rsid w:val="005A462C"/>
    <w:rsid w:val="005A7061"/>
    <w:rsid w:val="005B0680"/>
    <w:rsid w:val="005B1411"/>
    <w:rsid w:val="005B71EC"/>
    <w:rsid w:val="005C2261"/>
    <w:rsid w:val="005C30D2"/>
    <w:rsid w:val="005C4977"/>
    <w:rsid w:val="005C5BD5"/>
    <w:rsid w:val="005C5C85"/>
    <w:rsid w:val="005C5E8F"/>
    <w:rsid w:val="005C69C4"/>
    <w:rsid w:val="005C6DCC"/>
    <w:rsid w:val="005D21BF"/>
    <w:rsid w:val="005D37C2"/>
    <w:rsid w:val="005D3C95"/>
    <w:rsid w:val="005D4E96"/>
    <w:rsid w:val="005D5FC6"/>
    <w:rsid w:val="005D6A0C"/>
    <w:rsid w:val="005E46CE"/>
    <w:rsid w:val="005E532F"/>
    <w:rsid w:val="005E63CA"/>
    <w:rsid w:val="005E6D42"/>
    <w:rsid w:val="005F5AEF"/>
    <w:rsid w:val="00601DAA"/>
    <w:rsid w:val="0060412C"/>
    <w:rsid w:val="00604754"/>
    <w:rsid w:val="00605FA0"/>
    <w:rsid w:val="00606312"/>
    <w:rsid w:val="00613F85"/>
    <w:rsid w:val="00615717"/>
    <w:rsid w:val="00615DB5"/>
    <w:rsid w:val="00615F22"/>
    <w:rsid w:val="00622E71"/>
    <w:rsid w:val="00624215"/>
    <w:rsid w:val="00624823"/>
    <w:rsid w:val="00627ACF"/>
    <w:rsid w:val="00631188"/>
    <w:rsid w:val="006344B2"/>
    <w:rsid w:val="00635E02"/>
    <w:rsid w:val="0063688D"/>
    <w:rsid w:val="00636A2A"/>
    <w:rsid w:val="00643968"/>
    <w:rsid w:val="00650379"/>
    <w:rsid w:val="006518AA"/>
    <w:rsid w:val="006552C6"/>
    <w:rsid w:val="00655E5E"/>
    <w:rsid w:val="0065694A"/>
    <w:rsid w:val="00662CE0"/>
    <w:rsid w:val="00663B37"/>
    <w:rsid w:val="00664A5F"/>
    <w:rsid w:val="00670F08"/>
    <w:rsid w:val="0067189C"/>
    <w:rsid w:val="00671D12"/>
    <w:rsid w:val="00673745"/>
    <w:rsid w:val="00674AA3"/>
    <w:rsid w:val="006754AF"/>
    <w:rsid w:val="00675ABD"/>
    <w:rsid w:val="0067713A"/>
    <w:rsid w:val="00680F85"/>
    <w:rsid w:val="00681571"/>
    <w:rsid w:val="006818C4"/>
    <w:rsid w:val="00684D99"/>
    <w:rsid w:val="00686F1D"/>
    <w:rsid w:val="0069124D"/>
    <w:rsid w:val="00691AEC"/>
    <w:rsid w:val="00696841"/>
    <w:rsid w:val="00697E8A"/>
    <w:rsid w:val="006A1CCA"/>
    <w:rsid w:val="006A2354"/>
    <w:rsid w:val="006A5105"/>
    <w:rsid w:val="006A5737"/>
    <w:rsid w:val="006A7B69"/>
    <w:rsid w:val="006A7E70"/>
    <w:rsid w:val="006B1602"/>
    <w:rsid w:val="006B3F10"/>
    <w:rsid w:val="006B665B"/>
    <w:rsid w:val="006C24E0"/>
    <w:rsid w:val="006C376B"/>
    <w:rsid w:val="006C45A3"/>
    <w:rsid w:val="006C6240"/>
    <w:rsid w:val="006C640F"/>
    <w:rsid w:val="006C6BE7"/>
    <w:rsid w:val="006D6467"/>
    <w:rsid w:val="006D74B0"/>
    <w:rsid w:val="006E260B"/>
    <w:rsid w:val="006E44BF"/>
    <w:rsid w:val="006E53A2"/>
    <w:rsid w:val="006E6EB5"/>
    <w:rsid w:val="006F35B8"/>
    <w:rsid w:val="006F3F81"/>
    <w:rsid w:val="006F409E"/>
    <w:rsid w:val="006F568A"/>
    <w:rsid w:val="006F7AFD"/>
    <w:rsid w:val="00700CAA"/>
    <w:rsid w:val="007013E6"/>
    <w:rsid w:val="007031C7"/>
    <w:rsid w:val="00703996"/>
    <w:rsid w:val="00704E34"/>
    <w:rsid w:val="00707235"/>
    <w:rsid w:val="0071146B"/>
    <w:rsid w:val="00711E50"/>
    <w:rsid w:val="00712741"/>
    <w:rsid w:val="00713755"/>
    <w:rsid w:val="00714642"/>
    <w:rsid w:val="0071594C"/>
    <w:rsid w:val="00716289"/>
    <w:rsid w:val="007229ED"/>
    <w:rsid w:val="00722F19"/>
    <w:rsid w:val="00727020"/>
    <w:rsid w:val="00727EF6"/>
    <w:rsid w:val="00731316"/>
    <w:rsid w:val="0073360E"/>
    <w:rsid w:val="00735014"/>
    <w:rsid w:val="00737E5F"/>
    <w:rsid w:val="00740B71"/>
    <w:rsid w:val="0074241D"/>
    <w:rsid w:val="00742D98"/>
    <w:rsid w:val="007438A8"/>
    <w:rsid w:val="00744A32"/>
    <w:rsid w:val="00752BC6"/>
    <w:rsid w:val="007536C3"/>
    <w:rsid w:val="00753DB2"/>
    <w:rsid w:val="007552D3"/>
    <w:rsid w:val="00757BF9"/>
    <w:rsid w:val="00771EF7"/>
    <w:rsid w:val="007721BA"/>
    <w:rsid w:val="00773E19"/>
    <w:rsid w:val="0077463E"/>
    <w:rsid w:val="0077706B"/>
    <w:rsid w:val="007772E6"/>
    <w:rsid w:val="00780D43"/>
    <w:rsid w:val="00782ED2"/>
    <w:rsid w:val="00782EE5"/>
    <w:rsid w:val="00786905"/>
    <w:rsid w:val="0078766B"/>
    <w:rsid w:val="007912ED"/>
    <w:rsid w:val="00795877"/>
    <w:rsid w:val="007A1FE6"/>
    <w:rsid w:val="007A43BD"/>
    <w:rsid w:val="007A57DF"/>
    <w:rsid w:val="007A7836"/>
    <w:rsid w:val="007B124B"/>
    <w:rsid w:val="007B7FF7"/>
    <w:rsid w:val="007C0875"/>
    <w:rsid w:val="007C1EAF"/>
    <w:rsid w:val="007C7F0F"/>
    <w:rsid w:val="007D21A8"/>
    <w:rsid w:val="007D313C"/>
    <w:rsid w:val="007D658F"/>
    <w:rsid w:val="007D6DF6"/>
    <w:rsid w:val="007E2DE8"/>
    <w:rsid w:val="007E70BD"/>
    <w:rsid w:val="007F11CA"/>
    <w:rsid w:val="007F1AD7"/>
    <w:rsid w:val="007F1F40"/>
    <w:rsid w:val="007F2501"/>
    <w:rsid w:val="007F2F1D"/>
    <w:rsid w:val="007F30CF"/>
    <w:rsid w:val="007F5440"/>
    <w:rsid w:val="007F6BFD"/>
    <w:rsid w:val="00800538"/>
    <w:rsid w:val="0080198D"/>
    <w:rsid w:val="008037FF"/>
    <w:rsid w:val="00804E19"/>
    <w:rsid w:val="008052AD"/>
    <w:rsid w:val="00806D21"/>
    <w:rsid w:val="00807C52"/>
    <w:rsid w:val="00807F95"/>
    <w:rsid w:val="00811A34"/>
    <w:rsid w:val="00814D2D"/>
    <w:rsid w:val="0081513B"/>
    <w:rsid w:val="00825078"/>
    <w:rsid w:val="00826055"/>
    <w:rsid w:val="00830E38"/>
    <w:rsid w:val="008317F7"/>
    <w:rsid w:val="00832825"/>
    <w:rsid w:val="00832F13"/>
    <w:rsid w:val="008331F1"/>
    <w:rsid w:val="00833EA1"/>
    <w:rsid w:val="00834312"/>
    <w:rsid w:val="0083490E"/>
    <w:rsid w:val="00840AD6"/>
    <w:rsid w:val="008505AC"/>
    <w:rsid w:val="00857503"/>
    <w:rsid w:val="0085765F"/>
    <w:rsid w:val="008578D3"/>
    <w:rsid w:val="00860FAD"/>
    <w:rsid w:val="008623DD"/>
    <w:rsid w:val="00862CC4"/>
    <w:rsid w:val="0086426B"/>
    <w:rsid w:val="00865031"/>
    <w:rsid w:val="008652C4"/>
    <w:rsid w:val="00865634"/>
    <w:rsid w:val="00865E16"/>
    <w:rsid w:val="00870A4F"/>
    <w:rsid w:val="00874118"/>
    <w:rsid w:val="00875C9C"/>
    <w:rsid w:val="00880349"/>
    <w:rsid w:val="00884C82"/>
    <w:rsid w:val="00885F66"/>
    <w:rsid w:val="00890B74"/>
    <w:rsid w:val="008916A4"/>
    <w:rsid w:val="0089271C"/>
    <w:rsid w:val="008950B1"/>
    <w:rsid w:val="0089708E"/>
    <w:rsid w:val="00897468"/>
    <w:rsid w:val="00897EF1"/>
    <w:rsid w:val="008A22B1"/>
    <w:rsid w:val="008A25D0"/>
    <w:rsid w:val="008A3ADB"/>
    <w:rsid w:val="008A3BA3"/>
    <w:rsid w:val="008A430A"/>
    <w:rsid w:val="008A59F9"/>
    <w:rsid w:val="008A7EED"/>
    <w:rsid w:val="008B48CD"/>
    <w:rsid w:val="008C0087"/>
    <w:rsid w:val="008C13DD"/>
    <w:rsid w:val="008C66B9"/>
    <w:rsid w:val="008D3FD8"/>
    <w:rsid w:val="008D40FF"/>
    <w:rsid w:val="008D57B9"/>
    <w:rsid w:val="008E005E"/>
    <w:rsid w:val="008E0AA7"/>
    <w:rsid w:val="008E286D"/>
    <w:rsid w:val="008E3AA7"/>
    <w:rsid w:val="008E4D8B"/>
    <w:rsid w:val="008E6313"/>
    <w:rsid w:val="008F05CB"/>
    <w:rsid w:val="008F06D8"/>
    <w:rsid w:val="008F0ABE"/>
    <w:rsid w:val="008F1B29"/>
    <w:rsid w:val="008F236E"/>
    <w:rsid w:val="008F474A"/>
    <w:rsid w:val="0090305E"/>
    <w:rsid w:val="00903C6D"/>
    <w:rsid w:val="00903C9B"/>
    <w:rsid w:val="00903D93"/>
    <w:rsid w:val="00903F16"/>
    <w:rsid w:val="00904849"/>
    <w:rsid w:val="00905CCD"/>
    <w:rsid w:val="00914380"/>
    <w:rsid w:val="00917243"/>
    <w:rsid w:val="009203A5"/>
    <w:rsid w:val="00920CBA"/>
    <w:rsid w:val="00922829"/>
    <w:rsid w:val="00923DF1"/>
    <w:rsid w:val="009261A4"/>
    <w:rsid w:val="00931BB5"/>
    <w:rsid w:val="00933EE9"/>
    <w:rsid w:val="00935E9A"/>
    <w:rsid w:val="00937C81"/>
    <w:rsid w:val="00940DB3"/>
    <w:rsid w:val="00942617"/>
    <w:rsid w:val="009433E3"/>
    <w:rsid w:val="0094375A"/>
    <w:rsid w:val="00943CC3"/>
    <w:rsid w:val="0094579A"/>
    <w:rsid w:val="00954C93"/>
    <w:rsid w:val="00955A9E"/>
    <w:rsid w:val="00960AFE"/>
    <w:rsid w:val="00962598"/>
    <w:rsid w:val="0096491E"/>
    <w:rsid w:val="009672FA"/>
    <w:rsid w:val="00971098"/>
    <w:rsid w:val="00973D15"/>
    <w:rsid w:val="00974D1C"/>
    <w:rsid w:val="00975790"/>
    <w:rsid w:val="009762AD"/>
    <w:rsid w:val="00980E42"/>
    <w:rsid w:val="00981859"/>
    <w:rsid w:val="00984D30"/>
    <w:rsid w:val="00985FFA"/>
    <w:rsid w:val="00992057"/>
    <w:rsid w:val="0099309B"/>
    <w:rsid w:val="00994AAC"/>
    <w:rsid w:val="00995AA5"/>
    <w:rsid w:val="009A030A"/>
    <w:rsid w:val="009A08D7"/>
    <w:rsid w:val="009A1079"/>
    <w:rsid w:val="009A2E1F"/>
    <w:rsid w:val="009A39DB"/>
    <w:rsid w:val="009A3A29"/>
    <w:rsid w:val="009A4978"/>
    <w:rsid w:val="009A4AA2"/>
    <w:rsid w:val="009A4C7E"/>
    <w:rsid w:val="009A7335"/>
    <w:rsid w:val="009A7F53"/>
    <w:rsid w:val="009B1169"/>
    <w:rsid w:val="009B1AC0"/>
    <w:rsid w:val="009B1FBE"/>
    <w:rsid w:val="009B498F"/>
    <w:rsid w:val="009B499B"/>
    <w:rsid w:val="009B6D06"/>
    <w:rsid w:val="009B7D0D"/>
    <w:rsid w:val="009C134C"/>
    <w:rsid w:val="009C2446"/>
    <w:rsid w:val="009C309C"/>
    <w:rsid w:val="009C4098"/>
    <w:rsid w:val="009C5550"/>
    <w:rsid w:val="009D0505"/>
    <w:rsid w:val="009D0E62"/>
    <w:rsid w:val="009D3838"/>
    <w:rsid w:val="009D43F2"/>
    <w:rsid w:val="009E0382"/>
    <w:rsid w:val="009E1D8F"/>
    <w:rsid w:val="009E59D9"/>
    <w:rsid w:val="009F00F8"/>
    <w:rsid w:val="009F083E"/>
    <w:rsid w:val="009F1777"/>
    <w:rsid w:val="009F1CA6"/>
    <w:rsid w:val="00A012A4"/>
    <w:rsid w:val="00A037C4"/>
    <w:rsid w:val="00A04032"/>
    <w:rsid w:val="00A0421C"/>
    <w:rsid w:val="00A04A02"/>
    <w:rsid w:val="00A05749"/>
    <w:rsid w:val="00A06290"/>
    <w:rsid w:val="00A11CAC"/>
    <w:rsid w:val="00A134D7"/>
    <w:rsid w:val="00A144B1"/>
    <w:rsid w:val="00A148A6"/>
    <w:rsid w:val="00A15226"/>
    <w:rsid w:val="00A15B34"/>
    <w:rsid w:val="00A165F4"/>
    <w:rsid w:val="00A17C4A"/>
    <w:rsid w:val="00A20D4E"/>
    <w:rsid w:val="00A2127B"/>
    <w:rsid w:val="00A225DC"/>
    <w:rsid w:val="00A24C34"/>
    <w:rsid w:val="00A27FFC"/>
    <w:rsid w:val="00A31417"/>
    <w:rsid w:val="00A36CCF"/>
    <w:rsid w:val="00A37208"/>
    <w:rsid w:val="00A411AD"/>
    <w:rsid w:val="00A426A8"/>
    <w:rsid w:val="00A45A8E"/>
    <w:rsid w:val="00A47385"/>
    <w:rsid w:val="00A50747"/>
    <w:rsid w:val="00A50A7A"/>
    <w:rsid w:val="00A538A7"/>
    <w:rsid w:val="00A56236"/>
    <w:rsid w:val="00A564F1"/>
    <w:rsid w:val="00A571F8"/>
    <w:rsid w:val="00A607A0"/>
    <w:rsid w:val="00A61767"/>
    <w:rsid w:val="00A65E9F"/>
    <w:rsid w:val="00A717F0"/>
    <w:rsid w:val="00A75DAC"/>
    <w:rsid w:val="00A76956"/>
    <w:rsid w:val="00A8073D"/>
    <w:rsid w:val="00A81E09"/>
    <w:rsid w:val="00A84FF2"/>
    <w:rsid w:val="00A90C3D"/>
    <w:rsid w:val="00A93B89"/>
    <w:rsid w:val="00A953F6"/>
    <w:rsid w:val="00A9570D"/>
    <w:rsid w:val="00A96132"/>
    <w:rsid w:val="00A978A6"/>
    <w:rsid w:val="00AA0E76"/>
    <w:rsid w:val="00AA2988"/>
    <w:rsid w:val="00AA4EBF"/>
    <w:rsid w:val="00AB402B"/>
    <w:rsid w:val="00AB443B"/>
    <w:rsid w:val="00AB5037"/>
    <w:rsid w:val="00AB5F91"/>
    <w:rsid w:val="00AC16BD"/>
    <w:rsid w:val="00AC39D9"/>
    <w:rsid w:val="00AC3F30"/>
    <w:rsid w:val="00AC68BE"/>
    <w:rsid w:val="00AC70F3"/>
    <w:rsid w:val="00AD1996"/>
    <w:rsid w:val="00AD385A"/>
    <w:rsid w:val="00AD6D9D"/>
    <w:rsid w:val="00AD71BA"/>
    <w:rsid w:val="00AD79F5"/>
    <w:rsid w:val="00AE3859"/>
    <w:rsid w:val="00AE6386"/>
    <w:rsid w:val="00AE6C44"/>
    <w:rsid w:val="00AE6E18"/>
    <w:rsid w:val="00AE77D4"/>
    <w:rsid w:val="00AE785B"/>
    <w:rsid w:val="00AF0C0A"/>
    <w:rsid w:val="00AF142B"/>
    <w:rsid w:val="00AF14D7"/>
    <w:rsid w:val="00AF160D"/>
    <w:rsid w:val="00AF507E"/>
    <w:rsid w:val="00AF5615"/>
    <w:rsid w:val="00AF65CF"/>
    <w:rsid w:val="00AF697B"/>
    <w:rsid w:val="00B038D3"/>
    <w:rsid w:val="00B03C37"/>
    <w:rsid w:val="00B04836"/>
    <w:rsid w:val="00B066EA"/>
    <w:rsid w:val="00B07C45"/>
    <w:rsid w:val="00B13E43"/>
    <w:rsid w:val="00B17217"/>
    <w:rsid w:val="00B17FFB"/>
    <w:rsid w:val="00B20B46"/>
    <w:rsid w:val="00B2137D"/>
    <w:rsid w:val="00B23457"/>
    <w:rsid w:val="00B237B9"/>
    <w:rsid w:val="00B23E7A"/>
    <w:rsid w:val="00B260B9"/>
    <w:rsid w:val="00B30364"/>
    <w:rsid w:val="00B334C8"/>
    <w:rsid w:val="00B33CEF"/>
    <w:rsid w:val="00B33FF7"/>
    <w:rsid w:val="00B340ED"/>
    <w:rsid w:val="00B3527C"/>
    <w:rsid w:val="00B35337"/>
    <w:rsid w:val="00B36530"/>
    <w:rsid w:val="00B373D4"/>
    <w:rsid w:val="00B3750E"/>
    <w:rsid w:val="00B4126D"/>
    <w:rsid w:val="00B50FA9"/>
    <w:rsid w:val="00B54A0F"/>
    <w:rsid w:val="00B571C2"/>
    <w:rsid w:val="00B619F8"/>
    <w:rsid w:val="00B6404E"/>
    <w:rsid w:val="00B67CD9"/>
    <w:rsid w:val="00B73AB0"/>
    <w:rsid w:val="00B777BD"/>
    <w:rsid w:val="00B836B0"/>
    <w:rsid w:val="00B85AB0"/>
    <w:rsid w:val="00B87478"/>
    <w:rsid w:val="00B91E6F"/>
    <w:rsid w:val="00B92805"/>
    <w:rsid w:val="00B93F3B"/>
    <w:rsid w:val="00B97350"/>
    <w:rsid w:val="00BA0FAE"/>
    <w:rsid w:val="00BA1D12"/>
    <w:rsid w:val="00BA565A"/>
    <w:rsid w:val="00BB019E"/>
    <w:rsid w:val="00BC3EC8"/>
    <w:rsid w:val="00BC46A0"/>
    <w:rsid w:val="00BC4F30"/>
    <w:rsid w:val="00BC6003"/>
    <w:rsid w:val="00BD4358"/>
    <w:rsid w:val="00BD5AD4"/>
    <w:rsid w:val="00BE1030"/>
    <w:rsid w:val="00BE3072"/>
    <w:rsid w:val="00BE7301"/>
    <w:rsid w:val="00BE78C6"/>
    <w:rsid w:val="00BF01B8"/>
    <w:rsid w:val="00BF40F9"/>
    <w:rsid w:val="00C01956"/>
    <w:rsid w:val="00C037B0"/>
    <w:rsid w:val="00C042BC"/>
    <w:rsid w:val="00C04A31"/>
    <w:rsid w:val="00C074B0"/>
    <w:rsid w:val="00C10260"/>
    <w:rsid w:val="00C10D23"/>
    <w:rsid w:val="00C125A5"/>
    <w:rsid w:val="00C12A4C"/>
    <w:rsid w:val="00C12C8D"/>
    <w:rsid w:val="00C155B7"/>
    <w:rsid w:val="00C22B72"/>
    <w:rsid w:val="00C2317D"/>
    <w:rsid w:val="00C27303"/>
    <w:rsid w:val="00C27A6C"/>
    <w:rsid w:val="00C31786"/>
    <w:rsid w:val="00C33336"/>
    <w:rsid w:val="00C36DA0"/>
    <w:rsid w:val="00C406D0"/>
    <w:rsid w:val="00C4135B"/>
    <w:rsid w:val="00C47991"/>
    <w:rsid w:val="00C47E60"/>
    <w:rsid w:val="00C50815"/>
    <w:rsid w:val="00C509CF"/>
    <w:rsid w:val="00C545FA"/>
    <w:rsid w:val="00C55552"/>
    <w:rsid w:val="00C602C7"/>
    <w:rsid w:val="00C60C93"/>
    <w:rsid w:val="00C636DB"/>
    <w:rsid w:val="00C64DA8"/>
    <w:rsid w:val="00C6689C"/>
    <w:rsid w:val="00C71F82"/>
    <w:rsid w:val="00C72420"/>
    <w:rsid w:val="00C76120"/>
    <w:rsid w:val="00C7644F"/>
    <w:rsid w:val="00C77945"/>
    <w:rsid w:val="00C81938"/>
    <w:rsid w:val="00C830E7"/>
    <w:rsid w:val="00C836D2"/>
    <w:rsid w:val="00C83948"/>
    <w:rsid w:val="00C847C2"/>
    <w:rsid w:val="00C877ED"/>
    <w:rsid w:val="00C94A05"/>
    <w:rsid w:val="00C95C1A"/>
    <w:rsid w:val="00C96B09"/>
    <w:rsid w:val="00CA01A3"/>
    <w:rsid w:val="00CA16C4"/>
    <w:rsid w:val="00CA3F57"/>
    <w:rsid w:val="00CA6D6E"/>
    <w:rsid w:val="00CA7210"/>
    <w:rsid w:val="00CB14CE"/>
    <w:rsid w:val="00CB3F6C"/>
    <w:rsid w:val="00CC16A1"/>
    <w:rsid w:val="00CC39BE"/>
    <w:rsid w:val="00CC3B97"/>
    <w:rsid w:val="00CC4503"/>
    <w:rsid w:val="00CC593F"/>
    <w:rsid w:val="00CC6A21"/>
    <w:rsid w:val="00CD0C8E"/>
    <w:rsid w:val="00CD19C1"/>
    <w:rsid w:val="00CD3BF7"/>
    <w:rsid w:val="00CD6B4D"/>
    <w:rsid w:val="00CD6DB4"/>
    <w:rsid w:val="00CE23B4"/>
    <w:rsid w:val="00CE5FEF"/>
    <w:rsid w:val="00CE68F4"/>
    <w:rsid w:val="00CE7F96"/>
    <w:rsid w:val="00CE7FBE"/>
    <w:rsid w:val="00CF3E73"/>
    <w:rsid w:val="00CF4901"/>
    <w:rsid w:val="00CF656D"/>
    <w:rsid w:val="00CF7985"/>
    <w:rsid w:val="00D0076D"/>
    <w:rsid w:val="00D013C3"/>
    <w:rsid w:val="00D01A77"/>
    <w:rsid w:val="00D04973"/>
    <w:rsid w:val="00D04B6F"/>
    <w:rsid w:val="00D10239"/>
    <w:rsid w:val="00D108FC"/>
    <w:rsid w:val="00D109B5"/>
    <w:rsid w:val="00D10DB2"/>
    <w:rsid w:val="00D112C1"/>
    <w:rsid w:val="00D1401A"/>
    <w:rsid w:val="00D14F10"/>
    <w:rsid w:val="00D16CA5"/>
    <w:rsid w:val="00D26D25"/>
    <w:rsid w:val="00D26F3C"/>
    <w:rsid w:val="00D33269"/>
    <w:rsid w:val="00D35B80"/>
    <w:rsid w:val="00D362DA"/>
    <w:rsid w:val="00D437AD"/>
    <w:rsid w:val="00D4436A"/>
    <w:rsid w:val="00D45AE3"/>
    <w:rsid w:val="00D476DF"/>
    <w:rsid w:val="00D50B36"/>
    <w:rsid w:val="00D518FC"/>
    <w:rsid w:val="00D600C8"/>
    <w:rsid w:val="00D6183F"/>
    <w:rsid w:val="00D629B0"/>
    <w:rsid w:val="00D63643"/>
    <w:rsid w:val="00D6416F"/>
    <w:rsid w:val="00D70125"/>
    <w:rsid w:val="00D71C85"/>
    <w:rsid w:val="00D73CD6"/>
    <w:rsid w:val="00D74334"/>
    <w:rsid w:val="00D76BAD"/>
    <w:rsid w:val="00D81473"/>
    <w:rsid w:val="00D82A47"/>
    <w:rsid w:val="00D83707"/>
    <w:rsid w:val="00D84DFC"/>
    <w:rsid w:val="00D84FD2"/>
    <w:rsid w:val="00D85A7F"/>
    <w:rsid w:val="00D86B0C"/>
    <w:rsid w:val="00D86D7D"/>
    <w:rsid w:val="00D93667"/>
    <w:rsid w:val="00DA41FF"/>
    <w:rsid w:val="00DA632F"/>
    <w:rsid w:val="00DB28AE"/>
    <w:rsid w:val="00DB3C66"/>
    <w:rsid w:val="00DB5702"/>
    <w:rsid w:val="00DB6584"/>
    <w:rsid w:val="00DB66B1"/>
    <w:rsid w:val="00DC2A41"/>
    <w:rsid w:val="00DC3766"/>
    <w:rsid w:val="00DC4E7A"/>
    <w:rsid w:val="00DC7ADC"/>
    <w:rsid w:val="00DD1A27"/>
    <w:rsid w:val="00DD1D30"/>
    <w:rsid w:val="00DD3896"/>
    <w:rsid w:val="00DD428D"/>
    <w:rsid w:val="00DD4C60"/>
    <w:rsid w:val="00DD5D4B"/>
    <w:rsid w:val="00DE0021"/>
    <w:rsid w:val="00DE1749"/>
    <w:rsid w:val="00DE1F7C"/>
    <w:rsid w:val="00DE2785"/>
    <w:rsid w:val="00DE6EF7"/>
    <w:rsid w:val="00DE7A21"/>
    <w:rsid w:val="00DF089E"/>
    <w:rsid w:val="00DF3DC9"/>
    <w:rsid w:val="00DF4BFF"/>
    <w:rsid w:val="00DF769B"/>
    <w:rsid w:val="00E00645"/>
    <w:rsid w:val="00E02E00"/>
    <w:rsid w:val="00E02F31"/>
    <w:rsid w:val="00E03391"/>
    <w:rsid w:val="00E04AFB"/>
    <w:rsid w:val="00E07105"/>
    <w:rsid w:val="00E07789"/>
    <w:rsid w:val="00E1133F"/>
    <w:rsid w:val="00E12BF8"/>
    <w:rsid w:val="00E130B5"/>
    <w:rsid w:val="00E133E8"/>
    <w:rsid w:val="00E150F1"/>
    <w:rsid w:val="00E158B0"/>
    <w:rsid w:val="00E206BB"/>
    <w:rsid w:val="00E234D8"/>
    <w:rsid w:val="00E24E44"/>
    <w:rsid w:val="00E26B4A"/>
    <w:rsid w:val="00E27A60"/>
    <w:rsid w:val="00E31FD2"/>
    <w:rsid w:val="00E32574"/>
    <w:rsid w:val="00E32E19"/>
    <w:rsid w:val="00E3355C"/>
    <w:rsid w:val="00E37787"/>
    <w:rsid w:val="00E37D87"/>
    <w:rsid w:val="00E4054A"/>
    <w:rsid w:val="00E41294"/>
    <w:rsid w:val="00E433FA"/>
    <w:rsid w:val="00E44D34"/>
    <w:rsid w:val="00E50F87"/>
    <w:rsid w:val="00E51127"/>
    <w:rsid w:val="00E51408"/>
    <w:rsid w:val="00E52043"/>
    <w:rsid w:val="00E52510"/>
    <w:rsid w:val="00E56138"/>
    <w:rsid w:val="00E57A6C"/>
    <w:rsid w:val="00E624C3"/>
    <w:rsid w:val="00E63F02"/>
    <w:rsid w:val="00E650B4"/>
    <w:rsid w:val="00E65AD0"/>
    <w:rsid w:val="00E65C57"/>
    <w:rsid w:val="00E675D8"/>
    <w:rsid w:val="00E719AA"/>
    <w:rsid w:val="00E7270A"/>
    <w:rsid w:val="00E749F0"/>
    <w:rsid w:val="00E74A07"/>
    <w:rsid w:val="00E753C1"/>
    <w:rsid w:val="00E76035"/>
    <w:rsid w:val="00E765DB"/>
    <w:rsid w:val="00E800A4"/>
    <w:rsid w:val="00E80690"/>
    <w:rsid w:val="00E82B24"/>
    <w:rsid w:val="00E86B54"/>
    <w:rsid w:val="00E86B9C"/>
    <w:rsid w:val="00E90362"/>
    <w:rsid w:val="00E933BD"/>
    <w:rsid w:val="00E94BCF"/>
    <w:rsid w:val="00E9518E"/>
    <w:rsid w:val="00E96707"/>
    <w:rsid w:val="00E96F5A"/>
    <w:rsid w:val="00EA41D2"/>
    <w:rsid w:val="00EA747B"/>
    <w:rsid w:val="00EB18FB"/>
    <w:rsid w:val="00EB1B79"/>
    <w:rsid w:val="00EB2E8A"/>
    <w:rsid w:val="00EB3E2D"/>
    <w:rsid w:val="00EC121C"/>
    <w:rsid w:val="00EC307B"/>
    <w:rsid w:val="00EC61B8"/>
    <w:rsid w:val="00ED114E"/>
    <w:rsid w:val="00ED3380"/>
    <w:rsid w:val="00ED4B92"/>
    <w:rsid w:val="00ED6794"/>
    <w:rsid w:val="00ED7E84"/>
    <w:rsid w:val="00EF46CF"/>
    <w:rsid w:val="00EF57EE"/>
    <w:rsid w:val="00EF7AB0"/>
    <w:rsid w:val="00F0002C"/>
    <w:rsid w:val="00F0062C"/>
    <w:rsid w:val="00F007D4"/>
    <w:rsid w:val="00F016A5"/>
    <w:rsid w:val="00F01A60"/>
    <w:rsid w:val="00F04B31"/>
    <w:rsid w:val="00F058EF"/>
    <w:rsid w:val="00F05D92"/>
    <w:rsid w:val="00F0622E"/>
    <w:rsid w:val="00F0623C"/>
    <w:rsid w:val="00F075E8"/>
    <w:rsid w:val="00F076E8"/>
    <w:rsid w:val="00F10867"/>
    <w:rsid w:val="00F11DC7"/>
    <w:rsid w:val="00F171B5"/>
    <w:rsid w:val="00F177F3"/>
    <w:rsid w:val="00F21787"/>
    <w:rsid w:val="00F22368"/>
    <w:rsid w:val="00F24803"/>
    <w:rsid w:val="00F24D30"/>
    <w:rsid w:val="00F25695"/>
    <w:rsid w:val="00F26246"/>
    <w:rsid w:val="00F30647"/>
    <w:rsid w:val="00F32175"/>
    <w:rsid w:val="00F33BD0"/>
    <w:rsid w:val="00F34A9C"/>
    <w:rsid w:val="00F35AAD"/>
    <w:rsid w:val="00F3623A"/>
    <w:rsid w:val="00F41735"/>
    <w:rsid w:val="00F44748"/>
    <w:rsid w:val="00F4791A"/>
    <w:rsid w:val="00F47EA0"/>
    <w:rsid w:val="00F529A6"/>
    <w:rsid w:val="00F61881"/>
    <w:rsid w:val="00F621B3"/>
    <w:rsid w:val="00F6408B"/>
    <w:rsid w:val="00F663F1"/>
    <w:rsid w:val="00F67C98"/>
    <w:rsid w:val="00F67D35"/>
    <w:rsid w:val="00F70B23"/>
    <w:rsid w:val="00F74226"/>
    <w:rsid w:val="00F7489D"/>
    <w:rsid w:val="00F76027"/>
    <w:rsid w:val="00F8102F"/>
    <w:rsid w:val="00F81152"/>
    <w:rsid w:val="00F821C3"/>
    <w:rsid w:val="00F832EB"/>
    <w:rsid w:val="00F834E8"/>
    <w:rsid w:val="00F9145F"/>
    <w:rsid w:val="00F9259E"/>
    <w:rsid w:val="00F94604"/>
    <w:rsid w:val="00F94D66"/>
    <w:rsid w:val="00F952E2"/>
    <w:rsid w:val="00F96275"/>
    <w:rsid w:val="00F97190"/>
    <w:rsid w:val="00FA00E0"/>
    <w:rsid w:val="00FA08C8"/>
    <w:rsid w:val="00FA1465"/>
    <w:rsid w:val="00FA1A80"/>
    <w:rsid w:val="00FA2E0B"/>
    <w:rsid w:val="00FA3E9F"/>
    <w:rsid w:val="00FA523E"/>
    <w:rsid w:val="00FA5B64"/>
    <w:rsid w:val="00FA7334"/>
    <w:rsid w:val="00FB0A2F"/>
    <w:rsid w:val="00FB445D"/>
    <w:rsid w:val="00FB4625"/>
    <w:rsid w:val="00FB5347"/>
    <w:rsid w:val="00FB5F4C"/>
    <w:rsid w:val="00FC2F6A"/>
    <w:rsid w:val="00FC339C"/>
    <w:rsid w:val="00FC37DE"/>
    <w:rsid w:val="00FC57D8"/>
    <w:rsid w:val="00FD0C74"/>
    <w:rsid w:val="00FD2524"/>
    <w:rsid w:val="00FD332B"/>
    <w:rsid w:val="00FD4F20"/>
    <w:rsid w:val="00FD54AB"/>
    <w:rsid w:val="00FD54DC"/>
    <w:rsid w:val="00FD6393"/>
    <w:rsid w:val="00FD7E7E"/>
    <w:rsid w:val="00FE1427"/>
    <w:rsid w:val="00FE1FF3"/>
    <w:rsid w:val="00FE2001"/>
    <w:rsid w:val="00FE3565"/>
    <w:rsid w:val="00FE4E1D"/>
    <w:rsid w:val="00FE58FC"/>
    <w:rsid w:val="00FE5A2A"/>
    <w:rsid w:val="00FE7648"/>
    <w:rsid w:val="00FF072E"/>
    <w:rsid w:val="00FF309B"/>
    <w:rsid w:val="00FF3346"/>
    <w:rsid w:val="00FF4F3F"/>
    <w:rsid w:val="00FF564E"/>
    <w:rsid w:val="00FF64F5"/>
    <w:rsid w:val="00FF7207"/>
    <w:rsid w:val="00FF781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855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47D"/>
    <w:rPr>
      <w:rFonts w:ascii="Helvetica" w:hAnsi="Helvetica" w:cs="Helvetica"/>
      <w:sz w:val="22"/>
      <w:szCs w:val="22"/>
    </w:rPr>
  </w:style>
  <w:style w:type="paragraph" w:styleId="berschrift1">
    <w:name w:val="heading 1"/>
    <w:basedOn w:val="Standard"/>
    <w:next w:val="Standard"/>
    <w:uiPriority w:val="99"/>
    <w:qFormat/>
    <w:rsid w:val="0089747D"/>
    <w:pPr>
      <w:keepNext/>
      <w:ind w:right="-438"/>
      <w:outlineLvl w:val="0"/>
    </w:pPr>
    <w:rPr>
      <w:spacing w:val="80"/>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uiPriority w:val="9"/>
    <w:rsid w:val="0089747D"/>
    <w:rPr>
      <w:rFonts w:ascii="Calibri" w:eastAsia="Times New Roman" w:hAnsi="Calibri" w:cs="Times New Roman"/>
      <w:b/>
      <w:bCs/>
      <w:kern w:val="32"/>
      <w:sz w:val="32"/>
      <w:szCs w:val="32"/>
    </w:rPr>
  </w:style>
  <w:style w:type="character" w:styleId="Link">
    <w:name w:val="Hyperlink"/>
    <w:uiPriority w:val="99"/>
    <w:rsid w:val="00D62EA2"/>
    <w:rPr>
      <w:rFonts w:cs="Times New Roman"/>
      <w:color w:val="0000FF"/>
      <w:u w:val="single"/>
    </w:rPr>
  </w:style>
  <w:style w:type="character" w:customStyle="1" w:styleId="FuzeileZeichen1">
    <w:name w:val="Fußzeile Zeichen1"/>
    <w:link w:val="Fuzeile"/>
    <w:uiPriority w:val="99"/>
    <w:semiHidden/>
    <w:locked/>
    <w:rsid w:val="0089747D"/>
    <w:rPr>
      <w:rFonts w:ascii="Helvetica" w:hAnsi="Helvetica" w:cs="Helvetica"/>
      <w:sz w:val="22"/>
    </w:rPr>
  </w:style>
  <w:style w:type="paragraph" w:styleId="Kopfzeile">
    <w:name w:val="header"/>
    <w:basedOn w:val="Standard"/>
    <w:link w:val="KopfzeileZeichen"/>
    <w:uiPriority w:val="99"/>
    <w:rsid w:val="0089747D"/>
    <w:pPr>
      <w:tabs>
        <w:tab w:val="center" w:pos="4536"/>
        <w:tab w:val="right" w:pos="9072"/>
      </w:tabs>
    </w:pPr>
    <w:rPr>
      <w:rFonts w:ascii="Times" w:hAnsi="Times" w:cs="Times"/>
      <w:sz w:val="24"/>
      <w:szCs w:val="24"/>
    </w:rPr>
  </w:style>
  <w:style w:type="character" w:customStyle="1" w:styleId="KopfzeileZeichen">
    <w:name w:val="Kopfzeile Zeichen"/>
    <w:link w:val="Kopfzeile"/>
    <w:uiPriority w:val="99"/>
    <w:semiHidden/>
    <w:locked/>
    <w:rsid w:val="0089747D"/>
    <w:rPr>
      <w:rFonts w:ascii="Helvetica" w:hAnsi="Helvetica" w:cs="Helvetica"/>
      <w:sz w:val="22"/>
    </w:rPr>
  </w:style>
  <w:style w:type="character" w:customStyle="1" w:styleId="TextkrperZeichen1">
    <w:name w:val="Textk_rper Zeichen1"/>
    <w:uiPriority w:val="99"/>
    <w:semiHidden/>
    <w:locked/>
    <w:rsid w:val="00A61D83"/>
    <w:rPr>
      <w:rFonts w:ascii="Helvetica" w:hAnsi="Helvetica" w:cs="Helvetica"/>
      <w:sz w:val="22"/>
    </w:rPr>
  </w:style>
  <w:style w:type="paragraph" w:styleId="Textkrper2">
    <w:name w:val="Body Text 2"/>
    <w:basedOn w:val="Standard"/>
    <w:link w:val="Textkrper2Zeichen"/>
    <w:uiPriority w:val="99"/>
    <w:rsid w:val="0089747D"/>
    <w:pPr>
      <w:spacing w:line="288" w:lineRule="auto"/>
    </w:pPr>
    <w:rPr>
      <w:rFonts w:ascii="Times" w:hAnsi="Times" w:cs="Times"/>
      <w:color w:val="000000"/>
      <w:sz w:val="20"/>
      <w:szCs w:val="20"/>
    </w:rPr>
  </w:style>
  <w:style w:type="character" w:customStyle="1" w:styleId="TextkrperZeichen10">
    <w:name w:val="Textkörper Zeichen1"/>
    <w:link w:val="Textkrper"/>
    <w:uiPriority w:val="99"/>
    <w:semiHidden/>
    <w:locked/>
    <w:rsid w:val="0089747D"/>
    <w:rPr>
      <w:rFonts w:ascii="Helvetica" w:hAnsi="Helvetica" w:cs="Helvetica"/>
      <w:sz w:val="22"/>
    </w:rPr>
  </w:style>
  <w:style w:type="paragraph" w:styleId="Textkrper">
    <w:name w:val="Body Text"/>
    <w:basedOn w:val="Standard"/>
    <w:link w:val="TextkrperZeichen10"/>
    <w:uiPriority w:val="99"/>
    <w:rsid w:val="0089747D"/>
    <w:pPr>
      <w:tabs>
        <w:tab w:val="left" w:pos="6960"/>
      </w:tabs>
      <w:spacing w:line="288" w:lineRule="auto"/>
      <w:ind w:right="23"/>
    </w:pPr>
    <w:rPr>
      <w:rFonts w:ascii="Times" w:hAnsi="Times" w:cs="Times"/>
      <w:b/>
      <w:bCs/>
      <w:color w:val="000000"/>
    </w:rPr>
  </w:style>
  <w:style w:type="character" w:customStyle="1" w:styleId="TextkrperZeichen">
    <w:name w:val="Textkörper Zeichen"/>
    <w:uiPriority w:val="99"/>
    <w:semiHidden/>
    <w:rsid w:val="0089747D"/>
    <w:rPr>
      <w:rFonts w:ascii="Helvetica" w:hAnsi="Helvetica" w:cs="Helvetica"/>
      <w:sz w:val="22"/>
      <w:szCs w:val="22"/>
    </w:rPr>
  </w:style>
  <w:style w:type="paragraph" w:styleId="Fuzeile">
    <w:name w:val="footer"/>
    <w:basedOn w:val="Standard"/>
    <w:link w:val="FuzeileZeichen1"/>
    <w:uiPriority w:val="99"/>
    <w:rsid w:val="0089747D"/>
    <w:pPr>
      <w:tabs>
        <w:tab w:val="center" w:pos="4536"/>
        <w:tab w:val="right" w:pos="9072"/>
      </w:tabs>
    </w:pPr>
  </w:style>
  <w:style w:type="character" w:customStyle="1" w:styleId="FuzeileZeichen">
    <w:name w:val="Fußzeile Zeichen"/>
    <w:uiPriority w:val="99"/>
    <w:semiHidden/>
    <w:rsid w:val="0089747D"/>
    <w:rPr>
      <w:rFonts w:ascii="Helvetica" w:hAnsi="Helvetica" w:cs="Helvetica"/>
      <w:sz w:val="22"/>
      <w:szCs w:val="22"/>
    </w:rPr>
  </w:style>
  <w:style w:type="paragraph" w:styleId="Sprechblasentext">
    <w:name w:val="Balloon Text"/>
    <w:basedOn w:val="Standard"/>
    <w:link w:val="SprechblasentextZeichen"/>
    <w:uiPriority w:val="99"/>
    <w:rsid w:val="0089747D"/>
    <w:rPr>
      <w:rFonts w:ascii="Lucida Grande" w:hAnsi="Lucida Grande"/>
      <w:sz w:val="18"/>
      <w:szCs w:val="18"/>
    </w:rPr>
  </w:style>
  <w:style w:type="character" w:customStyle="1" w:styleId="SprechblasentextZeichen">
    <w:name w:val="Sprechblasentext Zeichen"/>
    <w:link w:val="Sprechblasentext"/>
    <w:uiPriority w:val="99"/>
    <w:locked/>
    <w:rsid w:val="0089747D"/>
    <w:rPr>
      <w:rFonts w:ascii="Lucida Grande" w:hAnsi="Lucida Grande" w:cs="Helvetica"/>
      <w:sz w:val="18"/>
    </w:rPr>
  </w:style>
  <w:style w:type="character" w:customStyle="1" w:styleId="Textkrper2Zeichen">
    <w:name w:val="Textkörper 2 Zeichen"/>
    <w:link w:val="Textkrper2"/>
    <w:uiPriority w:val="99"/>
    <w:semiHidden/>
    <w:locked/>
    <w:rsid w:val="0089747D"/>
    <w:rPr>
      <w:rFonts w:ascii="Helvetica" w:hAnsi="Helvetica" w:cs="Helvetica"/>
      <w:sz w:val="22"/>
    </w:rPr>
  </w:style>
  <w:style w:type="table" w:styleId="Tabellenraster">
    <w:name w:val="Table Grid"/>
    <w:basedOn w:val="NormaleTabelle"/>
    <w:rsid w:val="00B41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unhideWhenUsed/>
    <w:rsid w:val="009C309C"/>
    <w:rPr>
      <w:sz w:val="16"/>
      <w:szCs w:val="16"/>
    </w:rPr>
  </w:style>
  <w:style w:type="paragraph" w:styleId="Kommentartext">
    <w:name w:val="annotation text"/>
    <w:basedOn w:val="Standard"/>
    <w:link w:val="KommentartextZeichen"/>
    <w:semiHidden/>
    <w:unhideWhenUsed/>
    <w:rsid w:val="009C309C"/>
    <w:rPr>
      <w:sz w:val="20"/>
      <w:szCs w:val="20"/>
    </w:rPr>
  </w:style>
  <w:style w:type="character" w:customStyle="1" w:styleId="KommentartextZeichen">
    <w:name w:val="Kommentartext Zeichen"/>
    <w:basedOn w:val="Absatzstandardschriftart"/>
    <w:link w:val="Kommentartext"/>
    <w:semiHidden/>
    <w:rsid w:val="009C309C"/>
    <w:rPr>
      <w:rFonts w:ascii="Helvetica" w:hAnsi="Helvetica" w:cs="Helvetica"/>
    </w:rPr>
  </w:style>
  <w:style w:type="paragraph" w:styleId="Kommentarthema">
    <w:name w:val="annotation subject"/>
    <w:basedOn w:val="Kommentartext"/>
    <w:next w:val="Kommentartext"/>
    <w:link w:val="KommentarthemaZeichen"/>
    <w:semiHidden/>
    <w:unhideWhenUsed/>
    <w:rsid w:val="009C309C"/>
    <w:rPr>
      <w:b/>
      <w:bCs/>
    </w:rPr>
  </w:style>
  <w:style w:type="character" w:customStyle="1" w:styleId="KommentarthemaZeichen">
    <w:name w:val="Kommentarthema Zeichen"/>
    <w:basedOn w:val="KommentartextZeichen"/>
    <w:link w:val="Kommentarthema"/>
    <w:semiHidden/>
    <w:rsid w:val="009C309C"/>
    <w:rPr>
      <w:rFonts w:ascii="Helvetica" w:hAnsi="Helvetica" w:cs="Helvetica"/>
      <w:b/>
      <w:bCs/>
    </w:rPr>
  </w:style>
  <w:style w:type="character" w:styleId="GesichteterLink">
    <w:name w:val="FollowedHyperlink"/>
    <w:basedOn w:val="Absatzstandardschriftart"/>
    <w:rsid w:val="00704E34"/>
    <w:rPr>
      <w:color w:val="800080" w:themeColor="followedHyperlink"/>
      <w:u w:val="single"/>
    </w:rPr>
  </w:style>
  <w:style w:type="paragraph" w:styleId="Listenabsatz">
    <w:name w:val="List Paragraph"/>
    <w:basedOn w:val="Standard"/>
    <w:uiPriority w:val="34"/>
    <w:qFormat/>
    <w:rsid w:val="009E0382"/>
    <w:pPr>
      <w:ind w:left="720"/>
      <w:contextualSpacing/>
    </w:pPr>
    <w:rPr>
      <w:rFonts w:ascii="Cambria" w:eastAsia="MS Mincho" w:hAnsi="Cambr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47D"/>
    <w:rPr>
      <w:rFonts w:ascii="Helvetica" w:hAnsi="Helvetica" w:cs="Helvetica"/>
      <w:sz w:val="22"/>
      <w:szCs w:val="22"/>
    </w:rPr>
  </w:style>
  <w:style w:type="paragraph" w:styleId="berschrift1">
    <w:name w:val="heading 1"/>
    <w:basedOn w:val="Standard"/>
    <w:next w:val="Standard"/>
    <w:uiPriority w:val="99"/>
    <w:qFormat/>
    <w:rsid w:val="0089747D"/>
    <w:pPr>
      <w:keepNext/>
      <w:ind w:right="-438"/>
      <w:outlineLvl w:val="0"/>
    </w:pPr>
    <w:rPr>
      <w:spacing w:val="80"/>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uiPriority w:val="9"/>
    <w:rsid w:val="0089747D"/>
    <w:rPr>
      <w:rFonts w:ascii="Calibri" w:eastAsia="Times New Roman" w:hAnsi="Calibri" w:cs="Times New Roman"/>
      <w:b/>
      <w:bCs/>
      <w:kern w:val="32"/>
      <w:sz w:val="32"/>
      <w:szCs w:val="32"/>
    </w:rPr>
  </w:style>
  <w:style w:type="character" w:styleId="Link">
    <w:name w:val="Hyperlink"/>
    <w:uiPriority w:val="99"/>
    <w:rsid w:val="00D62EA2"/>
    <w:rPr>
      <w:rFonts w:cs="Times New Roman"/>
      <w:color w:val="0000FF"/>
      <w:u w:val="single"/>
    </w:rPr>
  </w:style>
  <w:style w:type="character" w:customStyle="1" w:styleId="FuzeileZeichen1">
    <w:name w:val="Fußzeile Zeichen1"/>
    <w:link w:val="Fuzeile"/>
    <w:uiPriority w:val="99"/>
    <w:semiHidden/>
    <w:locked/>
    <w:rsid w:val="0089747D"/>
    <w:rPr>
      <w:rFonts w:ascii="Helvetica" w:hAnsi="Helvetica" w:cs="Helvetica"/>
      <w:sz w:val="22"/>
    </w:rPr>
  </w:style>
  <w:style w:type="paragraph" w:styleId="Kopfzeile">
    <w:name w:val="header"/>
    <w:basedOn w:val="Standard"/>
    <w:link w:val="KopfzeileZeichen"/>
    <w:uiPriority w:val="99"/>
    <w:rsid w:val="0089747D"/>
    <w:pPr>
      <w:tabs>
        <w:tab w:val="center" w:pos="4536"/>
        <w:tab w:val="right" w:pos="9072"/>
      </w:tabs>
    </w:pPr>
    <w:rPr>
      <w:rFonts w:ascii="Times" w:hAnsi="Times" w:cs="Times"/>
      <w:sz w:val="24"/>
      <w:szCs w:val="24"/>
    </w:rPr>
  </w:style>
  <w:style w:type="character" w:customStyle="1" w:styleId="KopfzeileZeichen">
    <w:name w:val="Kopfzeile Zeichen"/>
    <w:link w:val="Kopfzeile"/>
    <w:uiPriority w:val="99"/>
    <w:semiHidden/>
    <w:locked/>
    <w:rsid w:val="0089747D"/>
    <w:rPr>
      <w:rFonts w:ascii="Helvetica" w:hAnsi="Helvetica" w:cs="Helvetica"/>
      <w:sz w:val="22"/>
    </w:rPr>
  </w:style>
  <w:style w:type="character" w:customStyle="1" w:styleId="TextkrperZeichen1">
    <w:name w:val="Textk_rper Zeichen1"/>
    <w:uiPriority w:val="99"/>
    <w:semiHidden/>
    <w:locked/>
    <w:rsid w:val="00A61D83"/>
    <w:rPr>
      <w:rFonts w:ascii="Helvetica" w:hAnsi="Helvetica" w:cs="Helvetica"/>
      <w:sz w:val="22"/>
    </w:rPr>
  </w:style>
  <w:style w:type="paragraph" w:styleId="Textkrper2">
    <w:name w:val="Body Text 2"/>
    <w:basedOn w:val="Standard"/>
    <w:link w:val="Textkrper2Zeichen"/>
    <w:uiPriority w:val="99"/>
    <w:rsid w:val="0089747D"/>
    <w:pPr>
      <w:spacing w:line="288" w:lineRule="auto"/>
    </w:pPr>
    <w:rPr>
      <w:rFonts w:ascii="Times" w:hAnsi="Times" w:cs="Times"/>
      <w:color w:val="000000"/>
      <w:sz w:val="20"/>
      <w:szCs w:val="20"/>
    </w:rPr>
  </w:style>
  <w:style w:type="character" w:customStyle="1" w:styleId="TextkrperZeichen10">
    <w:name w:val="Textkörper Zeichen1"/>
    <w:link w:val="Textkrper"/>
    <w:uiPriority w:val="99"/>
    <w:semiHidden/>
    <w:locked/>
    <w:rsid w:val="0089747D"/>
    <w:rPr>
      <w:rFonts w:ascii="Helvetica" w:hAnsi="Helvetica" w:cs="Helvetica"/>
      <w:sz w:val="22"/>
    </w:rPr>
  </w:style>
  <w:style w:type="paragraph" w:styleId="Textkrper">
    <w:name w:val="Body Text"/>
    <w:basedOn w:val="Standard"/>
    <w:link w:val="TextkrperZeichen10"/>
    <w:uiPriority w:val="99"/>
    <w:rsid w:val="0089747D"/>
    <w:pPr>
      <w:tabs>
        <w:tab w:val="left" w:pos="6960"/>
      </w:tabs>
      <w:spacing w:line="288" w:lineRule="auto"/>
      <w:ind w:right="23"/>
    </w:pPr>
    <w:rPr>
      <w:rFonts w:ascii="Times" w:hAnsi="Times" w:cs="Times"/>
      <w:b/>
      <w:bCs/>
      <w:color w:val="000000"/>
    </w:rPr>
  </w:style>
  <w:style w:type="character" w:customStyle="1" w:styleId="TextkrperZeichen">
    <w:name w:val="Textkörper Zeichen"/>
    <w:uiPriority w:val="99"/>
    <w:semiHidden/>
    <w:rsid w:val="0089747D"/>
    <w:rPr>
      <w:rFonts w:ascii="Helvetica" w:hAnsi="Helvetica" w:cs="Helvetica"/>
      <w:sz w:val="22"/>
      <w:szCs w:val="22"/>
    </w:rPr>
  </w:style>
  <w:style w:type="paragraph" w:styleId="Fuzeile">
    <w:name w:val="footer"/>
    <w:basedOn w:val="Standard"/>
    <w:link w:val="FuzeileZeichen1"/>
    <w:uiPriority w:val="99"/>
    <w:rsid w:val="0089747D"/>
    <w:pPr>
      <w:tabs>
        <w:tab w:val="center" w:pos="4536"/>
        <w:tab w:val="right" w:pos="9072"/>
      </w:tabs>
    </w:pPr>
  </w:style>
  <w:style w:type="character" w:customStyle="1" w:styleId="FuzeileZeichen">
    <w:name w:val="Fußzeile Zeichen"/>
    <w:uiPriority w:val="99"/>
    <w:semiHidden/>
    <w:rsid w:val="0089747D"/>
    <w:rPr>
      <w:rFonts w:ascii="Helvetica" w:hAnsi="Helvetica" w:cs="Helvetica"/>
      <w:sz w:val="22"/>
      <w:szCs w:val="22"/>
    </w:rPr>
  </w:style>
  <w:style w:type="paragraph" w:styleId="Sprechblasentext">
    <w:name w:val="Balloon Text"/>
    <w:basedOn w:val="Standard"/>
    <w:link w:val="SprechblasentextZeichen"/>
    <w:uiPriority w:val="99"/>
    <w:rsid w:val="0089747D"/>
    <w:rPr>
      <w:rFonts w:ascii="Lucida Grande" w:hAnsi="Lucida Grande"/>
      <w:sz w:val="18"/>
      <w:szCs w:val="18"/>
    </w:rPr>
  </w:style>
  <w:style w:type="character" w:customStyle="1" w:styleId="SprechblasentextZeichen">
    <w:name w:val="Sprechblasentext Zeichen"/>
    <w:link w:val="Sprechblasentext"/>
    <w:uiPriority w:val="99"/>
    <w:locked/>
    <w:rsid w:val="0089747D"/>
    <w:rPr>
      <w:rFonts w:ascii="Lucida Grande" w:hAnsi="Lucida Grande" w:cs="Helvetica"/>
      <w:sz w:val="18"/>
    </w:rPr>
  </w:style>
  <w:style w:type="character" w:customStyle="1" w:styleId="Textkrper2Zeichen">
    <w:name w:val="Textkörper 2 Zeichen"/>
    <w:link w:val="Textkrper2"/>
    <w:uiPriority w:val="99"/>
    <w:semiHidden/>
    <w:locked/>
    <w:rsid w:val="0089747D"/>
    <w:rPr>
      <w:rFonts w:ascii="Helvetica" w:hAnsi="Helvetica" w:cs="Helvetica"/>
      <w:sz w:val="22"/>
    </w:rPr>
  </w:style>
  <w:style w:type="table" w:styleId="Tabellenraster">
    <w:name w:val="Table Grid"/>
    <w:basedOn w:val="NormaleTabelle"/>
    <w:rsid w:val="00B41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unhideWhenUsed/>
    <w:rsid w:val="009C309C"/>
    <w:rPr>
      <w:sz w:val="16"/>
      <w:szCs w:val="16"/>
    </w:rPr>
  </w:style>
  <w:style w:type="paragraph" w:styleId="Kommentartext">
    <w:name w:val="annotation text"/>
    <w:basedOn w:val="Standard"/>
    <w:link w:val="KommentartextZeichen"/>
    <w:semiHidden/>
    <w:unhideWhenUsed/>
    <w:rsid w:val="009C309C"/>
    <w:rPr>
      <w:sz w:val="20"/>
      <w:szCs w:val="20"/>
    </w:rPr>
  </w:style>
  <w:style w:type="character" w:customStyle="1" w:styleId="KommentartextZeichen">
    <w:name w:val="Kommentartext Zeichen"/>
    <w:basedOn w:val="Absatzstandardschriftart"/>
    <w:link w:val="Kommentartext"/>
    <w:semiHidden/>
    <w:rsid w:val="009C309C"/>
    <w:rPr>
      <w:rFonts w:ascii="Helvetica" w:hAnsi="Helvetica" w:cs="Helvetica"/>
    </w:rPr>
  </w:style>
  <w:style w:type="paragraph" w:styleId="Kommentarthema">
    <w:name w:val="annotation subject"/>
    <w:basedOn w:val="Kommentartext"/>
    <w:next w:val="Kommentartext"/>
    <w:link w:val="KommentarthemaZeichen"/>
    <w:semiHidden/>
    <w:unhideWhenUsed/>
    <w:rsid w:val="009C309C"/>
    <w:rPr>
      <w:b/>
      <w:bCs/>
    </w:rPr>
  </w:style>
  <w:style w:type="character" w:customStyle="1" w:styleId="KommentarthemaZeichen">
    <w:name w:val="Kommentarthema Zeichen"/>
    <w:basedOn w:val="KommentartextZeichen"/>
    <w:link w:val="Kommentarthema"/>
    <w:semiHidden/>
    <w:rsid w:val="009C309C"/>
    <w:rPr>
      <w:rFonts w:ascii="Helvetica" w:hAnsi="Helvetica" w:cs="Helvetica"/>
      <w:b/>
      <w:bCs/>
    </w:rPr>
  </w:style>
  <w:style w:type="character" w:styleId="GesichteterLink">
    <w:name w:val="FollowedHyperlink"/>
    <w:basedOn w:val="Absatzstandardschriftart"/>
    <w:rsid w:val="00704E34"/>
    <w:rPr>
      <w:color w:val="800080" w:themeColor="followedHyperlink"/>
      <w:u w:val="single"/>
    </w:rPr>
  </w:style>
  <w:style w:type="paragraph" w:styleId="Listenabsatz">
    <w:name w:val="List Paragraph"/>
    <w:basedOn w:val="Standard"/>
    <w:uiPriority w:val="34"/>
    <w:qFormat/>
    <w:rsid w:val="009E0382"/>
    <w:pPr>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70298">
      <w:bodyDiv w:val="1"/>
      <w:marLeft w:val="0"/>
      <w:marRight w:val="0"/>
      <w:marTop w:val="0"/>
      <w:marBottom w:val="0"/>
      <w:divBdr>
        <w:top w:val="none" w:sz="0" w:space="0" w:color="auto"/>
        <w:left w:val="none" w:sz="0" w:space="0" w:color="auto"/>
        <w:bottom w:val="none" w:sz="0" w:space="0" w:color="auto"/>
        <w:right w:val="none" w:sz="0" w:space="0" w:color="auto"/>
      </w:divBdr>
      <w:divsChild>
        <w:div w:id="728966707">
          <w:marLeft w:val="1166"/>
          <w:marRight w:val="0"/>
          <w:marTop w:val="0"/>
          <w:marBottom w:val="0"/>
          <w:divBdr>
            <w:top w:val="none" w:sz="0" w:space="0" w:color="auto"/>
            <w:left w:val="none" w:sz="0" w:space="0" w:color="auto"/>
            <w:bottom w:val="none" w:sz="0" w:space="0" w:color="auto"/>
            <w:right w:val="none" w:sz="0" w:space="0" w:color="auto"/>
          </w:divBdr>
        </w:div>
      </w:divsChild>
    </w:div>
    <w:div w:id="459957399">
      <w:bodyDiv w:val="1"/>
      <w:marLeft w:val="0"/>
      <w:marRight w:val="0"/>
      <w:marTop w:val="0"/>
      <w:marBottom w:val="0"/>
      <w:divBdr>
        <w:top w:val="none" w:sz="0" w:space="0" w:color="auto"/>
        <w:left w:val="none" w:sz="0" w:space="0" w:color="auto"/>
        <w:bottom w:val="none" w:sz="0" w:space="0" w:color="auto"/>
        <w:right w:val="none" w:sz="0" w:space="0" w:color="auto"/>
      </w:divBdr>
      <w:divsChild>
        <w:div w:id="20865869">
          <w:marLeft w:val="446"/>
          <w:marRight w:val="0"/>
          <w:marTop w:val="0"/>
          <w:marBottom w:val="0"/>
          <w:divBdr>
            <w:top w:val="none" w:sz="0" w:space="0" w:color="auto"/>
            <w:left w:val="none" w:sz="0" w:space="0" w:color="auto"/>
            <w:bottom w:val="none" w:sz="0" w:space="0" w:color="auto"/>
            <w:right w:val="none" w:sz="0" w:space="0" w:color="auto"/>
          </w:divBdr>
        </w:div>
      </w:divsChild>
    </w:div>
    <w:div w:id="705643327">
      <w:bodyDiv w:val="1"/>
      <w:marLeft w:val="0"/>
      <w:marRight w:val="0"/>
      <w:marTop w:val="0"/>
      <w:marBottom w:val="0"/>
      <w:divBdr>
        <w:top w:val="none" w:sz="0" w:space="0" w:color="auto"/>
        <w:left w:val="none" w:sz="0" w:space="0" w:color="auto"/>
        <w:bottom w:val="none" w:sz="0" w:space="0" w:color="auto"/>
        <w:right w:val="none" w:sz="0" w:space="0" w:color="auto"/>
      </w:divBdr>
      <w:divsChild>
        <w:div w:id="274678636">
          <w:marLeft w:val="1800"/>
          <w:marRight w:val="0"/>
          <w:marTop w:val="0"/>
          <w:marBottom w:val="0"/>
          <w:divBdr>
            <w:top w:val="none" w:sz="0" w:space="0" w:color="auto"/>
            <w:left w:val="none" w:sz="0" w:space="0" w:color="auto"/>
            <w:bottom w:val="none" w:sz="0" w:space="0" w:color="auto"/>
            <w:right w:val="none" w:sz="0" w:space="0" w:color="auto"/>
          </w:divBdr>
        </w:div>
        <w:div w:id="399521414">
          <w:marLeft w:val="1800"/>
          <w:marRight w:val="0"/>
          <w:marTop w:val="0"/>
          <w:marBottom w:val="0"/>
          <w:divBdr>
            <w:top w:val="none" w:sz="0" w:space="0" w:color="auto"/>
            <w:left w:val="none" w:sz="0" w:space="0" w:color="auto"/>
            <w:bottom w:val="none" w:sz="0" w:space="0" w:color="auto"/>
            <w:right w:val="none" w:sz="0" w:space="0" w:color="auto"/>
          </w:divBdr>
        </w:div>
        <w:div w:id="1612975306">
          <w:marLeft w:val="1800"/>
          <w:marRight w:val="0"/>
          <w:marTop w:val="0"/>
          <w:marBottom w:val="0"/>
          <w:divBdr>
            <w:top w:val="none" w:sz="0" w:space="0" w:color="auto"/>
            <w:left w:val="none" w:sz="0" w:space="0" w:color="auto"/>
            <w:bottom w:val="none" w:sz="0" w:space="0" w:color="auto"/>
            <w:right w:val="none" w:sz="0" w:space="0" w:color="auto"/>
          </w:divBdr>
        </w:div>
      </w:divsChild>
    </w:div>
    <w:div w:id="1160460560">
      <w:bodyDiv w:val="1"/>
      <w:marLeft w:val="0"/>
      <w:marRight w:val="0"/>
      <w:marTop w:val="0"/>
      <w:marBottom w:val="0"/>
      <w:divBdr>
        <w:top w:val="none" w:sz="0" w:space="0" w:color="auto"/>
        <w:left w:val="none" w:sz="0" w:space="0" w:color="auto"/>
        <w:bottom w:val="none" w:sz="0" w:space="0" w:color="auto"/>
        <w:right w:val="none" w:sz="0" w:space="0" w:color="auto"/>
      </w:divBdr>
      <w:divsChild>
        <w:div w:id="269119377">
          <w:marLeft w:val="1800"/>
          <w:marRight w:val="0"/>
          <w:marTop w:val="0"/>
          <w:marBottom w:val="0"/>
          <w:divBdr>
            <w:top w:val="none" w:sz="0" w:space="0" w:color="auto"/>
            <w:left w:val="none" w:sz="0" w:space="0" w:color="auto"/>
            <w:bottom w:val="none" w:sz="0" w:space="0" w:color="auto"/>
            <w:right w:val="none" w:sz="0" w:space="0" w:color="auto"/>
          </w:divBdr>
        </w:div>
        <w:div w:id="740255332">
          <w:marLeft w:val="1800"/>
          <w:marRight w:val="0"/>
          <w:marTop w:val="0"/>
          <w:marBottom w:val="0"/>
          <w:divBdr>
            <w:top w:val="none" w:sz="0" w:space="0" w:color="auto"/>
            <w:left w:val="none" w:sz="0" w:space="0" w:color="auto"/>
            <w:bottom w:val="none" w:sz="0" w:space="0" w:color="auto"/>
            <w:right w:val="none" w:sz="0" w:space="0" w:color="auto"/>
          </w:divBdr>
        </w:div>
        <w:div w:id="852647054">
          <w:marLeft w:val="1800"/>
          <w:marRight w:val="0"/>
          <w:marTop w:val="0"/>
          <w:marBottom w:val="0"/>
          <w:divBdr>
            <w:top w:val="none" w:sz="0" w:space="0" w:color="auto"/>
            <w:left w:val="none" w:sz="0" w:space="0" w:color="auto"/>
            <w:bottom w:val="none" w:sz="0" w:space="0" w:color="auto"/>
            <w:right w:val="none" w:sz="0" w:space="0" w:color="auto"/>
          </w:divBdr>
        </w:div>
      </w:divsChild>
    </w:div>
    <w:div w:id="1234849015">
      <w:bodyDiv w:val="1"/>
      <w:marLeft w:val="0"/>
      <w:marRight w:val="0"/>
      <w:marTop w:val="0"/>
      <w:marBottom w:val="0"/>
      <w:divBdr>
        <w:top w:val="none" w:sz="0" w:space="0" w:color="auto"/>
        <w:left w:val="none" w:sz="0" w:space="0" w:color="auto"/>
        <w:bottom w:val="none" w:sz="0" w:space="0" w:color="auto"/>
        <w:right w:val="none" w:sz="0" w:space="0" w:color="auto"/>
      </w:divBdr>
      <w:divsChild>
        <w:div w:id="1353727249">
          <w:marLeft w:val="1166"/>
          <w:marRight w:val="0"/>
          <w:marTop w:val="0"/>
          <w:marBottom w:val="0"/>
          <w:divBdr>
            <w:top w:val="none" w:sz="0" w:space="0" w:color="auto"/>
            <w:left w:val="none" w:sz="0" w:space="0" w:color="auto"/>
            <w:bottom w:val="none" w:sz="0" w:space="0" w:color="auto"/>
            <w:right w:val="none" w:sz="0" w:space="0" w:color="auto"/>
          </w:divBdr>
        </w:div>
      </w:divsChild>
    </w:div>
    <w:div w:id="1540582329">
      <w:bodyDiv w:val="1"/>
      <w:marLeft w:val="0"/>
      <w:marRight w:val="0"/>
      <w:marTop w:val="0"/>
      <w:marBottom w:val="0"/>
      <w:divBdr>
        <w:top w:val="none" w:sz="0" w:space="0" w:color="auto"/>
        <w:left w:val="none" w:sz="0" w:space="0" w:color="auto"/>
        <w:bottom w:val="none" w:sz="0" w:space="0" w:color="auto"/>
        <w:right w:val="none" w:sz="0" w:space="0" w:color="auto"/>
      </w:divBdr>
      <w:divsChild>
        <w:div w:id="1480729385">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ess-n-relations.mediamid.com/AMID-PR/open.jsp?action=search&amp;query=Marvecs-mHealth082016"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7149</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Ulm, den 20</vt:lpstr>
    </vt:vector>
  </TitlesOfParts>
  <Company>PnR</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Ulm, den 20</dc:title>
  <dc:creator>Brigitte Zingler</dc:creator>
  <cp:lastModifiedBy>Vanessa Klein</cp:lastModifiedBy>
  <cp:revision>11</cp:revision>
  <cp:lastPrinted>2016-05-18T11:52:00Z</cp:lastPrinted>
  <dcterms:created xsi:type="dcterms:W3CDTF">2016-07-18T06:26:00Z</dcterms:created>
  <dcterms:modified xsi:type="dcterms:W3CDTF">2016-09-13T06:58:00Z</dcterms:modified>
</cp:coreProperties>
</file>