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B527" w14:textId="77777777" w:rsidR="00C83B3F" w:rsidRPr="001D6950" w:rsidRDefault="00C83B3F" w:rsidP="00C83B3F">
      <w:pPr>
        <w:ind w:right="-709"/>
        <w:outlineLvl w:val="0"/>
        <w:rPr>
          <w:rFonts w:ascii="Helvetica" w:hAnsi="Helvetica"/>
          <w:b/>
        </w:rPr>
      </w:pPr>
      <w:r>
        <w:rPr>
          <w:rFonts w:ascii="Helvetica" w:hAnsi="Helvetica"/>
          <w:b/>
        </w:rPr>
        <w:t xml:space="preserve">PRESSEINFORMATION </w:t>
      </w:r>
    </w:p>
    <w:p w14:paraId="61C16225" w14:textId="77777777" w:rsidR="00C83B3F" w:rsidRPr="003D6EC8" w:rsidRDefault="00C83B3F" w:rsidP="00C83B3F">
      <w:pPr>
        <w:ind w:right="-709"/>
        <w:outlineLvl w:val="0"/>
        <w:rPr>
          <w:rFonts w:ascii="Helvetica" w:hAnsi="Helvetica"/>
        </w:rPr>
      </w:pPr>
    </w:p>
    <w:p w14:paraId="52DF227F" w14:textId="77777777" w:rsidR="00C83B3F" w:rsidRPr="00040D86" w:rsidRDefault="00C83B3F" w:rsidP="00C83B3F">
      <w:pPr>
        <w:ind w:right="-709"/>
        <w:outlineLvl w:val="0"/>
        <w:rPr>
          <w:rFonts w:ascii="Helvetica" w:hAnsi="Helvetica"/>
          <w:sz w:val="20"/>
        </w:rPr>
      </w:pPr>
      <w:r w:rsidRPr="003D6EC8">
        <w:rPr>
          <w:rFonts w:ascii="Helvetica" w:hAnsi="Helvetica"/>
          <w:sz w:val="20"/>
        </w:rPr>
        <w:t>Ulm</w:t>
      </w:r>
      <w:r>
        <w:rPr>
          <w:rFonts w:ascii="Helvetica" w:hAnsi="Helvetica"/>
          <w:sz w:val="20"/>
        </w:rPr>
        <w:t xml:space="preserve"> / Aachen</w:t>
      </w:r>
      <w:r w:rsidRPr="003D6EC8">
        <w:rPr>
          <w:rFonts w:ascii="Helvetica" w:hAnsi="Helvetica"/>
          <w:sz w:val="20"/>
        </w:rPr>
        <w:t xml:space="preserve">, </w:t>
      </w:r>
      <w:r w:rsidR="00E32F3E">
        <w:rPr>
          <w:rFonts w:ascii="Helvetica" w:hAnsi="Helvetica"/>
          <w:sz w:val="20"/>
        </w:rPr>
        <w:t>9</w:t>
      </w:r>
      <w:r>
        <w:rPr>
          <w:rFonts w:ascii="Helvetica" w:hAnsi="Helvetica"/>
          <w:sz w:val="20"/>
        </w:rPr>
        <w:t>. Ju</w:t>
      </w:r>
      <w:r w:rsidR="00E32F3E">
        <w:rPr>
          <w:rFonts w:ascii="Helvetica" w:hAnsi="Helvetica"/>
          <w:sz w:val="20"/>
        </w:rPr>
        <w:t>l</w:t>
      </w:r>
      <w:r>
        <w:rPr>
          <w:rFonts w:ascii="Helvetica" w:hAnsi="Helvetica"/>
          <w:sz w:val="20"/>
        </w:rPr>
        <w:t xml:space="preserve">i </w:t>
      </w:r>
      <w:r w:rsidRPr="003D6EC8">
        <w:rPr>
          <w:rFonts w:ascii="Helvetica" w:hAnsi="Helvetica"/>
          <w:sz w:val="20"/>
        </w:rPr>
        <w:t>201</w:t>
      </w:r>
      <w:r>
        <w:rPr>
          <w:rFonts w:ascii="Helvetica" w:hAnsi="Helvetica"/>
          <w:sz w:val="20"/>
        </w:rPr>
        <w:t>5</w:t>
      </w:r>
    </w:p>
    <w:p w14:paraId="553B420B" w14:textId="77777777" w:rsidR="00C83B3F" w:rsidRDefault="00C83B3F" w:rsidP="00C83B3F">
      <w:pPr>
        <w:spacing w:line="360" w:lineRule="auto"/>
        <w:ind w:right="-993"/>
        <w:rPr>
          <w:rFonts w:ascii="Helvetica" w:hAnsi="Helvetica"/>
          <w:b/>
          <w:bCs/>
          <w:sz w:val="28"/>
          <w:szCs w:val="28"/>
        </w:rPr>
      </w:pPr>
    </w:p>
    <w:p w14:paraId="5D618D04" w14:textId="77777777" w:rsidR="00C83B3F" w:rsidRDefault="00C83B3F" w:rsidP="00C83B3F">
      <w:pPr>
        <w:spacing w:line="360" w:lineRule="auto"/>
        <w:ind w:right="-1560"/>
        <w:rPr>
          <w:rFonts w:ascii="Helvetica" w:hAnsi="Helvetica"/>
          <w:b/>
          <w:bCs/>
          <w:sz w:val="28"/>
          <w:szCs w:val="28"/>
        </w:rPr>
      </w:pPr>
      <w:r>
        <w:rPr>
          <w:rFonts w:ascii="Helvetica" w:hAnsi="Helvetica"/>
          <w:b/>
          <w:bCs/>
          <w:sz w:val="28"/>
          <w:szCs w:val="28"/>
        </w:rPr>
        <w:t>FACTUR entscheidet sich für Wilken</w:t>
      </w:r>
    </w:p>
    <w:p w14:paraId="026BB750" w14:textId="77777777" w:rsidR="00C83B3F" w:rsidRDefault="007D122B" w:rsidP="00C83B3F">
      <w:pPr>
        <w:spacing w:line="360" w:lineRule="auto"/>
        <w:rPr>
          <w:rFonts w:ascii="Helvetica" w:hAnsi="Helvetica" w:cs="Helvetica"/>
          <w:b/>
          <w:bCs/>
          <w:sz w:val="20"/>
        </w:rPr>
      </w:pPr>
      <w:r>
        <w:rPr>
          <w:rFonts w:ascii="Helvetica" w:hAnsi="Helvetica" w:cs="Arial"/>
          <w:b/>
          <w:bCs/>
          <w:sz w:val="22"/>
          <w:szCs w:val="22"/>
        </w:rPr>
        <w:t>Partnerschaft</w:t>
      </w:r>
      <w:r w:rsidR="00C83B3F">
        <w:rPr>
          <w:rFonts w:ascii="Helvetica" w:hAnsi="Helvetica" w:cs="Arial"/>
          <w:b/>
          <w:bCs/>
          <w:sz w:val="22"/>
          <w:szCs w:val="22"/>
        </w:rPr>
        <w:t xml:space="preserve"> für neues </w:t>
      </w:r>
      <w:proofErr w:type="spellStart"/>
      <w:r w:rsidR="00C83B3F">
        <w:rPr>
          <w:rFonts w:ascii="Helvetica" w:hAnsi="Helvetica" w:cs="Arial"/>
          <w:b/>
          <w:bCs/>
          <w:sz w:val="22"/>
          <w:szCs w:val="22"/>
        </w:rPr>
        <w:t>Full</w:t>
      </w:r>
      <w:proofErr w:type="spellEnd"/>
      <w:r w:rsidR="00E77371">
        <w:rPr>
          <w:rFonts w:ascii="Helvetica" w:hAnsi="Helvetica" w:cs="Arial"/>
          <w:b/>
          <w:bCs/>
          <w:sz w:val="22"/>
          <w:szCs w:val="22"/>
        </w:rPr>
        <w:t>-S</w:t>
      </w:r>
      <w:r w:rsidR="00C83B3F">
        <w:rPr>
          <w:rFonts w:ascii="Helvetica" w:hAnsi="Helvetica" w:cs="Arial"/>
          <w:b/>
          <w:bCs/>
          <w:sz w:val="22"/>
          <w:szCs w:val="22"/>
        </w:rPr>
        <w:t>ervice-Angebot</w:t>
      </w:r>
    </w:p>
    <w:p w14:paraId="796417E7" w14:textId="77777777" w:rsidR="00C83B3F" w:rsidRDefault="00C83B3F" w:rsidP="00C83B3F">
      <w:pPr>
        <w:spacing w:line="360" w:lineRule="auto"/>
        <w:rPr>
          <w:rFonts w:ascii="Helvetica" w:hAnsi="Helvetica" w:cs="Helvetica"/>
          <w:b/>
          <w:bCs/>
          <w:sz w:val="20"/>
        </w:rPr>
      </w:pPr>
    </w:p>
    <w:p w14:paraId="0FF600B2" w14:textId="77777777" w:rsidR="00C83B3F" w:rsidRDefault="00C83B3F" w:rsidP="00C83B3F">
      <w:pPr>
        <w:spacing w:line="360" w:lineRule="auto"/>
        <w:ind w:right="141"/>
        <w:rPr>
          <w:rFonts w:ascii="Helvetica" w:hAnsi="Helvetica" w:cs="Helvetica"/>
          <w:b/>
          <w:bCs/>
          <w:sz w:val="20"/>
        </w:rPr>
      </w:pPr>
      <w:bookmarkStart w:id="0" w:name="_GoBack"/>
      <w:r>
        <w:rPr>
          <w:rFonts w:ascii="Helvetica" w:hAnsi="Helvetica" w:cs="Helvetica"/>
          <w:b/>
          <w:bCs/>
          <w:sz w:val="20"/>
        </w:rPr>
        <w:t xml:space="preserve">Zukünftig bietet der Aachener </w:t>
      </w:r>
      <w:proofErr w:type="spellStart"/>
      <w:r>
        <w:rPr>
          <w:rFonts w:ascii="Helvetica" w:hAnsi="Helvetica" w:cs="Helvetica"/>
          <w:b/>
          <w:bCs/>
          <w:sz w:val="20"/>
        </w:rPr>
        <w:t>Full</w:t>
      </w:r>
      <w:proofErr w:type="spellEnd"/>
      <w:r>
        <w:rPr>
          <w:rFonts w:ascii="Helvetica" w:hAnsi="Helvetica" w:cs="Helvetica"/>
          <w:b/>
          <w:bCs/>
          <w:sz w:val="20"/>
        </w:rPr>
        <w:t xml:space="preserve">-Service Dienstleister </w:t>
      </w:r>
      <w:r w:rsidRPr="00BA7D78">
        <w:rPr>
          <w:rFonts w:ascii="Helvetica" w:hAnsi="Helvetica" w:cs="Helvetica"/>
          <w:b/>
          <w:bCs/>
          <w:sz w:val="20"/>
        </w:rPr>
        <w:t xml:space="preserve">FACTUR </w:t>
      </w:r>
      <w:proofErr w:type="spellStart"/>
      <w:r w:rsidRPr="00BA7D78">
        <w:rPr>
          <w:rFonts w:ascii="Helvetica" w:hAnsi="Helvetica" w:cs="Helvetica"/>
          <w:b/>
          <w:bCs/>
          <w:sz w:val="20"/>
        </w:rPr>
        <w:t>Billing</w:t>
      </w:r>
      <w:proofErr w:type="spellEnd"/>
      <w:r w:rsidRPr="00BA7D78">
        <w:rPr>
          <w:rFonts w:ascii="Helvetica" w:hAnsi="Helvetica" w:cs="Helvetica"/>
          <w:b/>
          <w:bCs/>
          <w:sz w:val="20"/>
        </w:rPr>
        <w:t xml:space="preserve"> Solutions GmbH</w:t>
      </w:r>
      <w:r>
        <w:rPr>
          <w:rFonts w:ascii="Helvetica" w:hAnsi="Helvetica" w:cs="Helvetica"/>
          <w:b/>
          <w:bCs/>
          <w:sz w:val="20"/>
        </w:rPr>
        <w:t xml:space="preserve"> seinen Kunden </w:t>
      </w:r>
      <w:r w:rsidR="001733DA">
        <w:rPr>
          <w:rFonts w:ascii="Helvetica" w:hAnsi="Helvetica" w:cs="Helvetica"/>
          <w:b/>
          <w:bCs/>
          <w:sz w:val="20"/>
        </w:rPr>
        <w:t xml:space="preserve">auch </w:t>
      </w:r>
      <w:r>
        <w:rPr>
          <w:rFonts w:ascii="Helvetica" w:hAnsi="Helvetica" w:cs="Helvetica"/>
          <w:b/>
          <w:bCs/>
          <w:sz w:val="20"/>
        </w:rPr>
        <w:t>die Branchenlösung ENER:GY für die Versorgungswirtschaft sowie das ERP-System CS/2 von Wilken an. Der Entscheidung war eine Marktuntersuchung</w:t>
      </w:r>
      <w:r w:rsidR="00DA515E" w:rsidRPr="00DA515E">
        <w:rPr>
          <w:rFonts w:ascii="Helvetica" w:hAnsi="Helvetica" w:cs="Helvetica"/>
          <w:b/>
          <w:bCs/>
          <w:sz w:val="20"/>
        </w:rPr>
        <w:t xml:space="preserve"> </w:t>
      </w:r>
      <w:r w:rsidR="00DA515E">
        <w:rPr>
          <w:rFonts w:ascii="Helvetica" w:hAnsi="Helvetica" w:cs="Helvetica"/>
          <w:b/>
          <w:bCs/>
          <w:sz w:val="20"/>
        </w:rPr>
        <w:t>vorausgegangen</w:t>
      </w:r>
      <w:r>
        <w:rPr>
          <w:rFonts w:ascii="Helvetica" w:hAnsi="Helvetica" w:cs="Helvetica"/>
          <w:b/>
          <w:bCs/>
          <w:sz w:val="20"/>
        </w:rPr>
        <w:t>, bei der relevante Branchenlösungen genau unter die Lupe genommen worden waren. „</w:t>
      </w:r>
      <w:r w:rsidR="00DA515E" w:rsidRPr="00DA515E">
        <w:rPr>
          <w:rFonts w:ascii="Helvetica" w:hAnsi="Helvetica" w:cs="Helvetica"/>
          <w:b/>
          <w:bCs/>
          <w:sz w:val="20"/>
        </w:rPr>
        <w:t>Das Produktangebot von Wilken überzeugte uns, weil es funktional alles bietet um Energievertriebe und Netzbetreiber in allen Geschäftsprozessen hochautomatisiert und kostengünstig zu unterstützen.  Hinzu kommt, dass die Softwarelösung eigenständig von der FACTUR betreut werden kann. Das ist für uns als Abrechnungsdienstleister von enormer Wichtigkeit</w:t>
      </w:r>
      <w:r>
        <w:rPr>
          <w:rFonts w:ascii="Helvetica" w:hAnsi="Helvetica" w:cs="Helvetica"/>
          <w:b/>
          <w:bCs/>
          <w:sz w:val="20"/>
        </w:rPr>
        <w:t xml:space="preserve">“, fasst </w:t>
      </w:r>
      <w:r w:rsidRPr="005F63F7">
        <w:rPr>
          <w:rFonts w:ascii="Helvetica" w:hAnsi="Helvetica" w:cs="Helvetica"/>
          <w:b/>
          <w:bCs/>
          <w:sz w:val="20"/>
        </w:rPr>
        <w:t>Karl-Heinz Hatzig</w:t>
      </w:r>
      <w:r>
        <w:rPr>
          <w:rFonts w:ascii="Helvetica" w:hAnsi="Helvetica" w:cs="Helvetica"/>
          <w:b/>
          <w:bCs/>
          <w:sz w:val="20"/>
        </w:rPr>
        <w:t xml:space="preserve">, Geschäftsführer der </w:t>
      </w:r>
      <w:r w:rsidRPr="00BA7D78">
        <w:rPr>
          <w:rFonts w:ascii="Helvetica" w:hAnsi="Helvetica" w:cs="Helvetica"/>
          <w:b/>
          <w:bCs/>
          <w:sz w:val="20"/>
        </w:rPr>
        <w:t xml:space="preserve">FACTUR </w:t>
      </w:r>
      <w:proofErr w:type="spellStart"/>
      <w:r w:rsidRPr="00BA7D78">
        <w:rPr>
          <w:rFonts w:ascii="Helvetica" w:hAnsi="Helvetica" w:cs="Helvetica"/>
          <w:b/>
          <w:bCs/>
          <w:sz w:val="20"/>
        </w:rPr>
        <w:t>Billing</w:t>
      </w:r>
      <w:proofErr w:type="spellEnd"/>
      <w:r w:rsidRPr="00BA7D78">
        <w:rPr>
          <w:rFonts w:ascii="Helvetica" w:hAnsi="Helvetica" w:cs="Helvetica"/>
          <w:b/>
          <w:bCs/>
          <w:sz w:val="20"/>
        </w:rPr>
        <w:t xml:space="preserve"> Solutions GmbH</w:t>
      </w:r>
      <w:r>
        <w:rPr>
          <w:rFonts w:ascii="Helvetica" w:hAnsi="Helvetica" w:cs="Helvetica"/>
          <w:b/>
          <w:bCs/>
          <w:sz w:val="20"/>
        </w:rPr>
        <w:t>, die Gründe für die Partnerwahl zusammen. Schon in den kommenden Monaten soll ENER:GY von Wilken bei den ersten Kunden eingeführt werden.</w:t>
      </w:r>
      <w:r w:rsidR="00DA515E">
        <w:rPr>
          <w:rFonts w:ascii="Helvetica" w:hAnsi="Helvetica" w:cs="Helvetica"/>
          <w:b/>
          <w:bCs/>
          <w:sz w:val="20"/>
        </w:rPr>
        <w:t xml:space="preserve"> </w:t>
      </w:r>
      <w:r>
        <w:rPr>
          <w:rFonts w:ascii="Helvetica" w:hAnsi="Helvetica" w:cs="Helvetica"/>
          <w:b/>
          <w:bCs/>
          <w:sz w:val="20"/>
        </w:rPr>
        <w:t xml:space="preserve">Mittelfristig wollen beide Unternehmen das Angebot in einer eigenen Gesellschaft bündeln. </w:t>
      </w:r>
      <w:r w:rsidR="00DA515E" w:rsidRPr="00DA515E">
        <w:rPr>
          <w:rFonts w:ascii="Helvetica" w:hAnsi="Helvetica" w:cs="Helvetica"/>
          <w:b/>
          <w:bCs/>
          <w:sz w:val="20"/>
        </w:rPr>
        <w:t>„Dabei ist für uns das tiefgehende IT- und Prozess-Know-how von FACTUR interessant. Auch bei Migrationsprojekten werden wir</w:t>
      </w:r>
      <w:r w:rsidR="004071E0">
        <w:rPr>
          <w:rFonts w:ascii="Helvetica" w:hAnsi="Helvetica" w:cs="Helvetica"/>
          <w:b/>
          <w:bCs/>
          <w:sz w:val="20"/>
        </w:rPr>
        <w:t xml:space="preserve"> künftig eng zusammenarbeiten“</w:t>
      </w:r>
      <w:r>
        <w:rPr>
          <w:rFonts w:ascii="Helvetica" w:hAnsi="Helvetica" w:cs="Helvetica"/>
          <w:b/>
          <w:bCs/>
          <w:sz w:val="20"/>
        </w:rPr>
        <w:t xml:space="preserve">, so </w:t>
      </w:r>
      <w:r w:rsidR="00E32F3E">
        <w:rPr>
          <w:rFonts w:ascii="Helvetica" w:hAnsi="Helvetica" w:cs="Helvetica"/>
          <w:b/>
          <w:bCs/>
          <w:sz w:val="20"/>
        </w:rPr>
        <w:t xml:space="preserve">Geschäftsführer </w:t>
      </w:r>
      <w:r w:rsidR="004A0D85">
        <w:rPr>
          <w:rFonts w:ascii="Helvetica" w:hAnsi="Helvetica" w:cs="Helvetica"/>
          <w:b/>
          <w:bCs/>
          <w:sz w:val="20"/>
        </w:rPr>
        <w:t>Folkert Wilken</w:t>
      </w:r>
      <w:r w:rsidR="00E32F3E">
        <w:rPr>
          <w:rFonts w:ascii="Helvetica" w:hAnsi="Helvetica" w:cs="Helvetica"/>
          <w:b/>
          <w:bCs/>
          <w:sz w:val="20"/>
        </w:rPr>
        <w:t>.</w:t>
      </w:r>
    </w:p>
    <w:p w14:paraId="6B8555F2" w14:textId="77777777" w:rsidR="00C83B3F" w:rsidRDefault="00C83B3F" w:rsidP="00C83B3F">
      <w:pPr>
        <w:spacing w:line="360" w:lineRule="auto"/>
        <w:rPr>
          <w:rFonts w:ascii="Helvetica" w:hAnsi="Helvetica" w:cs="Helvetica"/>
          <w:b/>
          <w:bCs/>
          <w:sz w:val="20"/>
        </w:rPr>
      </w:pPr>
    </w:p>
    <w:p w14:paraId="753F2856" w14:textId="77777777" w:rsidR="00DA515E" w:rsidRPr="00DA515E" w:rsidRDefault="00DA515E" w:rsidP="00DA515E">
      <w:pPr>
        <w:spacing w:line="360" w:lineRule="auto"/>
        <w:rPr>
          <w:rFonts w:ascii="Helvetica" w:hAnsi="Helvetica" w:cs="Helvetica"/>
          <w:bCs/>
          <w:sz w:val="20"/>
        </w:rPr>
      </w:pPr>
      <w:r w:rsidRPr="00DA515E">
        <w:rPr>
          <w:rFonts w:ascii="Helvetica" w:hAnsi="Helvetica" w:cs="Helvetica"/>
          <w:bCs/>
          <w:sz w:val="20"/>
        </w:rPr>
        <w:t>FACTUR erbringt mit rund 190 Mitarbeiter/Innen seit 2003 hochwertige  Prozessdienstleistungen für Netzbetreiber, Stadtwerke und Energielieferanten in den Bereichen Kundenservice, Verbrauchsdatenerfassung, Verbrauchsabrechnung, Zahlungs- und Forderungsmanagement, Netznutzungsmanagement sowie Bilanzierung u</w:t>
      </w:r>
      <w:r>
        <w:rPr>
          <w:rFonts w:ascii="Helvetica" w:hAnsi="Helvetica" w:cs="Helvetica"/>
          <w:bCs/>
          <w:sz w:val="20"/>
        </w:rPr>
        <w:t xml:space="preserve">nd Energiedatenmanagement. </w:t>
      </w:r>
      <w:r w:rsidRPr="00DA515E">
        <w:rPr>
          <w:rFonts w:ascii="Helvetica" w:hAnsi="Helvetica" w:cs="Helvetica"/>
          <w:bCs/>
          <w:sz w:val="20"/>
        </w:rPr>
        <w:t xml:space="preserve">Die vollumfängliche Prozessdienstleistung </w:t>
      </w:r>
      <w:r>
        <w:rPr>
          <w:rFonts w:ascii="Helvetica" w:hAnsi="Helvetica" w:cs="Helvetica"/>
          <w:bCs/>
          <w:sz w:val="20"/>
        </w:rPr>
        <w:t>bildet dabei</w:t>
      </w:r>
      <w:r w:rsidRPr="00DA515E">
        <w:rPr>
          <w:rFonts w:ascii="Helvetica" w:hAnsi="Helvetica" w:cs="Helvetica"/>
          <w:bCs/>
          <w:sz w:val="20"/>
        </w:rPr>
        <w:t xml:space="preserve"> Kernleistung der FACTUR</w:t>
      </w:r>
      <w:r>
        <w:rPr>
          <w:rFonts w:ascii="Helvetica" w:hAnsi="Helvetica" w:cs="Helvetica"/>
          <w:bCs/>
          <w:sz w:val="20"/>
        </w:rPr>
        <w:t>.</w:t>
      </w:r>
      <w:r w:rsidRPr="00DA515E">
        <w:rPr>
          <w:rFonts w:ascii="Helvetica" w:hAnsi="Helvetica" w:cs="Helvetica"/>
          <w:bCs/>
          <w:sz w:val="20"/>
        </w:rPr>
        <w:t xml:space="preserve"> Projektdurchführung, Beratung und Applikations-Management ergänzen als unverzichtbare Unterstützungsle</w:t>
      </w:r>
      <w:r w:rsidR="004071E0">
        <w:rPr>
          <w:rFonts w:ascii="Helvetica" w:hAnsi="Helvetica" w:cs="Helvetica"/>
          <w:bCs/>
          <w:sz w:val="20"/>
        </w:rPr>
        <w:t xml:space="preserve">istungen das Leistungsspektrum. </w:t>
      </w:r>
      <w:r w:rsidRPr="00DA515E">
        <w:rPr>
          <w:rFonts w:ascii="Helvetica" w:hAnsi="Helvetica" w:cs="Helvetica"/>
          <w:bCs/>
          <w:sz w:val="20"/>
        </w:rPr>
        <w:t>Um ein ideales Zusammenspiel zwischen Prozess, Mitarbeiter und IT zu ermöglichen, betreut FACTUR ihre Applikationslandschaften, bzw. die der Kunden, selber und entwickelt diese permanent weiter. Auf Grund der hohen Prozessnähe sind die mit diesen Auf</w:t>
      </w:r>
      <w:r w:rsidRPr="00DA515E">
        <w:rPr>
          <w:rFonts w:ascii="Helvetica" w:hAnsi="Helvetica" w:cs="Helvetica"/>
          <w:bCs/>
          <w:sz w:val="20"/>
        </w:rPr>
        <w:lastRenderedPageBreak/>
        <w:t>gaben betreuten Berater und Entwickler mit einer guten Kombination aus Prozess- und Anwendungs-Know-how ausgestattet.</w:t>
      </w:r>
    </w:p>
    <w:p w14:paraId="12FB5C2A" w14:textId="77777777" w:rsidR="00C83B3F" w:rsidRPr="009378C5" w:rsidRDefault="00C83B3F" w:rsidP="00C83B3F">
      <w:pPr>
        <w:spacing w:line="360" w:lineRule="auto"/>
        <w:rPr>
          <w:rFonts w:ascii="Helvetica" w:hAnsi="Helvetica" w:cs="Helvetica"/>
          <w:bCs/>
          <w:sz w:val="20"/>
        </w:rPr>
      </w:pPr>
    </w:p>
    <w:tbl>
      <w:tblPr>
        <w:tblW w:w="9180" w:type="dxa"/>
        <w:tblLook w:val="04A0" w:firstRow="1" w:lastRow="0" w:firstColumn="1" w:lastColumn="0" w:noHBand="0" w:noVBand="1"/>
      </w:tblPr>
      <w:tblGrid>
        <w:gridCol w:w="4361"/>
        <w:gridCol w:w="4819"/>
      </w:tblGrid>
      <w:tr w:rsidR="00C83B3F" w:rsidRPr="00FA1DEE" w14:paraId="2D2FB05F" w14:textId="77777777" w:rsidTr="0088187E">
        <w:tc>
          <w:tcPr>
            <w:tcW w:w="4361" w:type="dxa"/>
            <w:shd w:val="clear" w:color="auto" w:fill="auto"/>
          </w:tcPr>
          <w:p w14:paraId="500B608B" w14:textId="77777777" w:rsidR="00C83B3F" w:rsidRPr="00FA1DEE" w:rsidRDefault="00C83B3F" w:rsidP="0088187E">
            <w:pPr>
              <w:widowControl w:val="0"/>
              <w:tabs>
                <w:tab w:val="left" w:pos="3969"/>
              </w:tabs>
              <w:autoSpaceDE w:val="0"/>
              <w:autoSpaceDN w:val="0"/>
              <w:adjustRightInd w:val="0"/>
              <w:ind w:right="176"/>
              <w:rPr>
                <w:rFonts w:ascii="Arial" w:hAnsi="Arial" w:cs="Calibri"/>
                <w:b/>
                <w:sz w:val="16"/>
                <w:szCs w:val="26"/>
                <w:lang w:eastAsia="de-DE"/>
              </w:rPr>
            </w:pPr>
            <w:r w:rsidRPr="00FA1DEE">
              <w:rPr>
                <w:rFonts w:ascii="Arial" w:hAnsi="Arial" w:cs="Calibri"/>
                <w:b/>
                <w:sz w:val="16"/>
                <w:szCs w:val="26"/>
                <w:lang w:eastAsia="de-DE"/>
              </w:rPr>
              <w:t>Kontaktdaten:</w:t>
            </w:r>
          </w:p>
          <w:p w14:paraId="5F83918E" w14:textId="77777777" w:rsidR="00C83B3F" w:rsidRPr="00FA1DEE" w:rsidRDefault="00C83B3F" w:rsidP="0088187E">
            <w:pPr>
              <w:widowControl w:val="0"/>
              <w:tabs>
                <w:tab w:val="left" w:pos="3969"/>
              </w:tabs>
              <w:autoSpaceDE w:val="0"/>
              <w:autoSpaceDN w:val="0"/>
              <w:adjustRightInd w:val="0"/>
              <w:ind w:right="176"/>
              <w:rPr>
                <w:rFonts w:ascii="Arial" w:hAnsi="Arial" w:cs="Calibri"/>
                <w:sz w:val="16"/>
                <w:szCs w:val="26"/>
                <w:lang w:eastAsia="de-DE"/>
              </w:rPr>
            </w:pPr>
            <w:r w:rsidRPr="00FA1DEE">
              <w:rPr>
                <w:rFonts w:ascii="Arial" w:hAnsi="Arial" w:cs="Calibri"/>
                <w:sz w:val="16"/>
                <w:szCs w:val="26"/>
                <w:lang w:eastAsia="de-DE"/>
              </w:rPr>
              <w:t xml:space="preserve">Wilken </w:t>
            </w:r>
            <w:r>
              <w:rPr>
                <w:rFonts w:ascii="Arial" w:hAnsi="Arial" w:cs="Calibri"/>
                <w:sz w:val="16"/>
                <w:szCs w:val="26"/>
                <w:lang w:eastAsia="de-DE"/>
              </w:rPr>
              <w:t>GmbH – Bernd Vogel</w:t>
            </w:r>
          </w:p>
          <w:p w14:paraId="5573E55A" w14:textId="77777777" w:rsidR="00C83B3F" w:rsidRPr="00FA1DEE" w:rsidRDefault="00C83B3F" w:rsidP="0088187E">
            <w:pPr>
              <w:widowControl w:val="0"/>
              <w:tabs>
                <w:tab w:val="left" w:pos="2977"/>
                <w:tab w:val="left" w:pos="3969"/>
              </w:tabs>
              <w:autoSpaceDE w:val="0"/>
              <w:autoSpaceDN w:val="0"/>
              <w:adjustRightInd w:val="0"/>
              <w:ind w:right="176"/>
              <w:rPr>
                <w:rFonts w:ascii="Arial" w:hAnsi="Arial" w:cs="Calibri"/>
                <w:sz w:val="16"/>
                <w:szCs w:val="26"/>
                <w:lang w:eastAsia="de-DE"/>
              </w:rPr>
            </w:pPr>
            <w:proofErr w:type="spellStart"/>
            <w:r>
              <w:rPr>
                <w:rFonts w:ascii="Arial" w:hAnsi="Arial" w:cs="Calibri"/>
                <w:sz w:val="16"/>
                <w:szCs w:val="26"/>
                <w:lang w:eastAsia="de-DE"/>
              </w:rPr>
              <w:t>Hörvelsinger</w:t>
            </w:r>
            <w:proofErr w:type="spellEnd"/>
            <w:r>
              <w:rPr>
                <w:rFonts w:ascii="Arial" w:hAnsi="Arial" w:cs="Calibri"/>
                <w:sz w:val="16"/>
                <w:szCs w:val="26"/>
                <w:lang w:eastAsia="de-DE"/>
              </w:rPr>
              <w:t xml:space="preserve"> Weg 29</w:t>
            </w:r>
            <w:r w:rsidRPr="00FA1DEE">
              <w:rPr>
                <w:rFonts w:ascii="Arial" w:hAnsi="Arial" w:cs="Calibri"/>
                <w:sz w:val="16"/>
                <w:szCs w:val="26"/>
                <w:lang w:eastAsia="de-DE"/>
              </w:rPr>
              <w:t>-</w:t>
            </w:r>
            <w:r>
              <w:rPr>
                <w:rFonts w:ascii="Arial" w:hAnsi="Arial" w:cs="Calibri"/>
                <w:sz w:val="16"/>
                <w:szCs w:val="26"/>
                <w:lang w:eastAsia="de-DE"/>
              </w:rPr>
              <w:t xml:space="preserve">31 – </w:t>
            </w:r>
            <w:r w:rsidRPr="00FA1DEE">
              <w:rPr>
                <w:rFonts w:ascii="Arial" w:hAnsi="Arial" w:cs="Calibri"/>
                <w:sz w:val="16"/>
                <w:szCs w:val="26"/>
                <w:lang w:eastAsia="de-DE"/>
              </w:rPr>
              <w:t>89081 Ulm</w:t>
            </w:r>
            <w:r w:rsidRPr="00FA1DEE">
              <w:rPr>
                <w:rFonts w:ascii="Arial" w:hAnsi="Arial" w:cs="Calibri"/>
                <w:sz w:val="16"/>
                <w:szCs w:val="26"/>
                <w:lang w:eastAsia="de-DE"/>
              </w:rPr>
              <w:tab/>
            </w:r>
          </w:p>
          <w:p w14:paraId="5A3295B2" w14:textId="77777777" w:rsidR="00C83B3F" w:rsidRPr="00FA1DEE" w:rsidRDefault="00C83B3F" w:rsidP="0088187E">
            <w:pPr>
              <w:widowControl w:val="0"/>
              <w:tabs>
                <w:tab w:val="left" w:pos="4111"/>
              </w:tabs>
              <w:autoSpaceDE w:val="0"/>
              <w:autoSpaceDN w:val="0"/>
              <w:adjustRightInd w:val="0"/>
              <w:ind w:right="176"/>
              <w:rPr>
                <w:rFonts w:ascii="Arial" w:hAnsi="Arial" w:cs="Calibri"/>
                <w:sz w:val="16"/>
                <w:szCs w:val="26"/>
                <w:lang w:val="en-US" w:eastAsia="de-DE"/>
              </w:rPr>
            </w:pPr>
            <w:r w:rsidRPr="00FA1DEE">
              <w:rPr>
                <w:rFonts w:ascii="Arial" w:hAnsi="Arial" w:cs="Calibri"/>
                <w:sz w:val="16"/>
                <w:szCs w:val="26"/>
                <w:lang w:val="en-US" w:eastAsia="de-DE"/>
              </w:rPr>
              <w:t>Tel.: +49 731 96 50-</w:t>
            </w:r>
            <w:r>
              <w:rPr>
                <w:rFonts w:ascii="Arial" w:hAnsi="Arial" w:cs="Calibri"/>
                <w:sz w:val="16"/>
                <w:szCs w:val="26"/>
                <w:lang w:val="en-US" w:eastAsia="de-DE"/>
              </w:rPr>
              <w:t>0</w:t>
            </w:r>
            <w:r w:rsidRPr="00FA1DEE">
              <w:rPr>
                <w:rFonts w:ascii="Arial" w:hAnsi="Arial" w:cs="Calibri"/>
                <w:sz w:val="16"/>
                <w:szCs w:val="26"/>
                <w:lang w:val="en-US" w:eastAsia="de-DE"/>
              </w:rPr>
              <w:t xml:space="preserve"> – Fax: +49 731 96 50-444</w:t>
            </w:r>
          </w:p>
          <w:p w14:paraId="61A5ABFF" w14:textId="77777777" w:rsidR="00C83B3F" w:rsidRPr="003E1CF6" w:rsidRDefault="00546C50" w:rsidP="0088187E">
            <w:pPr>
              <w:widowControl w:val="0"/>
              <w:tabs>
                <w:tab w:val="left" w:pos="3969"/>
              </w:tabs>
              <w:autoSpaceDE w:val="0"/>
              <w:autoSpaceDN w:val="0"/>
              <w:adjustRightInd w:val="0"/>
              <w:ind w:right="176"/>
              <w:rPr>
                <w:rFonts w:ascii="Arial" w:hAnsi="Arial" w:cs="Calibri"/>
                <w:sz w:val="16"/>
                <w:szCs w:val="26"/>
                <w:lang w:val="en-US" w:eastAsia="de-DE"/>
              </w:rPr>
            </w:pPr>
            <w:hyperlink r:id="rId7" w:history="1">
              <w:r w:rsidR="00C83B3F" w:rsidRPr="00FA1DEE">
                <w:rPr>
                  <w:rStyle w:val="Link"/>
                  <w:rFonts w:ascii="Arial" w:hAnsi="Arial" w:cs="Calibri"/>
                  <w:sz w:val="16"/>
                  <w:szCs w:val="26"/>
                  <w:lang w:val="en-US" w:eastAsia="de-DE"/>
                </w:rPr>
                <w:t>presse@wilken.de</w:t>
              </w:r>
            </w:hyperlink>
            <w:r w:rsidR="00C83B3F">
              <w:rPr>
                <w:rFonts w:ascii="Arial" w:hAnsi="Arial" w:cs="Calibri"/>
                <w:sz w:val="16"/>
                <w:szCs w:val="26"/>
                <w:lang w:val="en-US" w:eastAsia="de-DE"/>
              </w:rPr>
              <w:t xml:space="preserve"> – </w:t>
            </w:r>
            <w:hyperlink r:id="rId8" w:history="1">
              <w:r w:rsidR="00C83B3F" w:rsidRPr="00C314B5">
                <w:rPr>
                  <w:rStyle w:val="Link"/>
                  <w:rFonts w:ascii="Arial" w:hAnsi="Arial" w:cs="Calibri"/>
                  <w:sz w:val="16"/>
                  <w:szCs w:val="26"/>
                  <w:lang w:val="en-US" w:eastAsia="de-DE"/>
                </w:rPr>
                <w:t>www.wilken.de</w:t>
              </w:r>
            </w:hyperlink>
          </w:p>
        </w:tc>
        <w:tc>
          <w:tcPr>
            <w:tcW w:w="4819" w:type="dxa"/>
            <w:shd w:val="clear" w:color="auto" w:fill="auto"/>
          </w:tcPr>
          <w:p w14:paraId="2BC449C7" w14:textId="77777777" w:rsidR="00C83B3F" w:rsidRPr="00FA1DEE" w:rsidRDefault="00C83B3F" w:rsidP="0088187E">
            <w:pPr>
              <w:widowControl w:val="0"/>
              <w:autoSpaceDE w:val="0"/>
              <w:autoSpaceDN w:val="0"/>
              <w:adjustRightInd w:val="0"/>
              <w:ind w:left="34" w:right="742"/>
              <w:rPr>
                <w:rFonts w:ascii="Arial" w:hAnsi="Arial" w:cs="Calibri"/>
                <w:b/>
                <w:sz w:val="16"/>
                <w:szCs w:val="26"/>
                <w:lang w:eastAsia="de-DE"/>
              </w:rPr>
            </w:pPr>
            <w:r w:rsidRPr="00FA1DEE">
              <w:rPr>
                <w:rFonts w:ascii="Arial" w:hAnsi="Arial" w:cs="Calibri"/>
                <w:b/>
                <w:sz w:val="16"/>
                <w:szCs w:val="26"/>
                <w:lang w:eastAsia="de-DE"/>
              </w:rPr>
              <w:t>Presse- und Öffentlichkeitsarbeit:</w:t>
            </w:r>
          </w:p>
          <w:p w14:paraId="244F1F9A" w14:textId="77777777" w:rsidR="00C83B3F" w:rsidRPr="00FA1DEE" w:rsidRDefault="00C83B3F" w:rsidP="0088187E">
            <w:pPr>
              <w:widowControl w:val="0"/>
              <w:autoSpaceDE w:val="0"/>
              <w:autoSpaceDN w:val="0"/>
              <w:adjustRightInd w:val="0"/>
              <w:ind w:left="34" w:right="742"/>
              <w:rPr>
                <w:rFonts w:ascii="Arial" w:hAnsi="Arial" w:cs="Calibri"/>
                <w:sz w:val="16"/>
                <w:szCs w:val="26"/>
                <w:lang w:eastAsia="de-DE"/>
              </w:rPr>
            </w:pPr>
            <w:r>
              <w:rPr>
                <w:rFonts w:ascii="Arial" w:hAnsi="Arial" w:cs="Calibri"/>
                <w:sz w:val="16"/>
                <w:szCs w:val="26"/>
                <w:lang w:eastAsia="de-DE"/>
              </w:rPr>
              <w:t xml:space="preserve">Uwe Pagel </w:t>
            </w:r>
          </w:p>
          <w:p w14:paraId="0A7C154A" w14:textId="77777777" w:rsidR="00C83B3F" w:rsidRPr="00FA1DEE" w:rsidRDefault="00C83B3F" w:rsidP="0088187E">
            <w:pPr>
              <w:widowControl w:val="0"/>
              <w:autoSpaceDE w:val="0"/>
              <w:autoSpaceDN w:val="0"/>
              <w:adjustRightInd w:val="0"/>
              <w:ind w:left="34" w:right="742"/>
              <w:rPr>
                <w:rFonts w:ascii="Arial" w:hAnsi="Arial" w:cs="Calibri"/>
                <w:sz w:val="16"/>
                <w:szCs w:val="26"/>
                <w:lang w:eastAsia="de-DE"/>
              </w:rPr>
            </w:pPr>
            <w:r w:rsidRPr="00FA1DEE">
              <w:rPr>
                <w:rFonts w:ascii="Arial" w:hAnsi="Arial" w:cs="Calibri"/>
                <w:sz w:val="16"/>
                <w:szCs w:val="26"/>
                <w:lang w:eastAsia="de-DE"/>
              </w:rPr>
              <w:t>Press’n’Relations GmbH</w:t>
            </w:r>
          </w:p>
          <w:p w14:paraId="55497027" w14:textId="77777777" w:rsidR="00C83B3F" w:rsidRPr="00FA1DEE" w:rsidRDefault="00C83B3F" w:rsidP="0088187E">
            <w:pPr>
              <w:widowControl w:val="0"/>
              <w:autoSpaceDE w:val="0"/>
              <w:autoSpaceDN w:val="0"/>
              <w:adjustRightInd w:val="0"/>
              <w:ind w:left="34" w:right="742"/>
              <w:rPr>
                <w:rFonts w:ascii="Arial" w:hAnsi="Arial" w:cs="Calibri"/>
                <w:sz w:val="16"/>
                <w:szCs w:val="26"/>
                <w:lang w:eastAsia="de-DE"/>
              </w:rPr>
            </w:pPr>
            <w:r>
              <w:rPr>
                <w:rFonts w:ascii="Arial" w:hAnsi="Arial" w:cs="Calibri"/>
                <w:sz w:val="16"/>
                <w:szCs w:val="26"/>
                <w:lang w:eastAsia="de-DE"/>
              </w:rPr>
              <w:t xml:space="preserve">Magirusstraße 33 – </w:t>
            </w:r>
            <w:r w:rsidRPr="00FA1DEE">
              <w:rPr>
                <w:rFonts w:ascii="Arial" w:hAnsi="Arial" w:cs="Calibri"/>
                <w:sz w:val="16"/>
                <w:szCs w:val="26"/>
                <w:lang w:eastAsia="de-DE"/>
              </w:rPr>
              <w:t>89077 Ulm</w:t>
            </w:r>
          </w:p>
          <w:p w14:paraId="7D6071D0" w14:textId="77777777" w:rsidR="00C83B3F" w:rsidRPr="00FA1DEE" w:rsidRDefault="00C83B3F" w:rsidP="0088187E">
            <w:pPr>
              <w:widowControl w:val="0"/>
              <w:autoSpaceDE w:val="0"/>
              <w:autoSpaceDN w:val="0"/>
              <w:adjustRightInd w:val="0"/>
              <w:ind w:left="34" w:right="742"/>
              <w:rPr>
                <w:rFonts w:ascii="Arial" w:hAnsi="Arial" w:cs="Calibri"/>
                <w:sz w:val="16"/>
                <w:szCs w:val="26"/>
                <w:lang w:eastAsia="de-DE"/>
              </w:rPr>
            </w:pPr>
            <w:r w:rsidRPr="00FA1DEE">
              <w:rPr>
                <w:rFonts w:ascii="Arial" w:hAnsi="Arial" w:cs="Calibri"/>
                <w:sz w:val="16"/>
                <w:szCs w:val="26"/>
                <w:lang w:eastAsia="de-DE"/>
              </w:rPr>
              <w:t>Tel.: +49 731 962 87-29 – Fax: +49 731 962 87-97</w:t>
            </w:r>
          </w:p>
          <w:p w14:paraId="77FB3D1C" w14:textId="77777777" w:rsidR="00C83B3F" w:rsidRPr="00FA1DEE" w:rsidRDefault="00546C50" w:rsidP="0088187E">
            <w:pPr>
              <w:widowControl w:val="0"/>
              <w:autoSpaceDE w:val="0"/>
              <w:autoSpaceDN w:val="0"/>
              <w:adjustRightInd w:val="0"/>
              <w:ind w:left="34" w:right="742"/>
              <w:rPr>
                <w:rFonts w:ascii="Arial" w:hAnsi="Arial" w:cs="Calibri"/>
                <w:sz w:val="16"/>
                <w:szCs w:val="26"/>
                <w:lang w:eastAsia="de-DE"/>
              </w:rPr>
            </w:pPr>
            <w:hyperlink r:id="rId9" w:history="1">
              <w:r w:rsidR="00C83B3F" w:rsidRPr="00FA1DEE">
                <w:rPr>
                  <w:rStyle w:val="Link"/>
                  <w:rFonts w:ascii="Arial" w:hAnsi="Arial" w:cs="Calibri"/>
                  <w:sz w:val="16"/>
                  <w:szCs w:val="26"/>
                  <w:lang w:eastAsia="de-DE"/>
                </w:rPr>
                <w:t>upa@press-n-relations.de</w:t>
              </w:r>
            </w:hyperlink>
          </w:p>
          <w:p w14:paraId="7C644172" w14:textId="77777777" w:rsidR="00C83B3F" w:rsidRPr="00FA1DEE" w:rsidRDefault="00C83B3F" w:rsidP="0088187E">
            <w:pPr>
              <w:widowControl w:val="0"/>
              <w:autoSpaceDE w:val="0"/>
              <w:autoSpaceDN w:val="0"/>
              <w:adjustRightInd w:val="0"/>
              <w:ind w:left="34" w:right="742"/>
              <w:rPr>
                <w:rFonts w:ascii="Arial" w:hAnsi="Arial" w:cs="Calibri"/>
                <w:sz w:val="16"/>
                <w:szCs w:val="26"/>
                <w:lang w:eastAsia="de-DE"/>
              </w:rPr>
            </w:pPr>
            <w:r w:rsidRPr="00FA1DEE">
              <w:rPr>
                <w:rFonts w:ascii="Arial" w:hAnsi="Arial" w:cs="Calibri"/>
                <w:sz w:val="16"/>
                <w:szCs w:val="26"/>
                <w:lang w:eastAsia="de-DE"/>
              </w:rPr>
              <w:t>www.press-n-relations.com</w:t>
            </w:r>
          </w:p>
        </w:tc>
      </w:tr>
    </w:tbl>
    <w:p w14:paraId="198DED07" w14:textId="77777777" w:rsidR="00C83B3F" w:rsidRDefault="00C83B3F" w:rsidP="00C83B3F">
      <w:pPr>
        <w:widowControl w:val="0"/>
        <w:autoSpaceDE w:val="0"/>
        <w:autoSpaceDN w:val="0"/>
        <w:adjustRightInd w:val="0"/>
        <w:rPr>
          <w:rFonts w:ascii="Arial" w:hAnsi="Arial" w:cs="Calibri"/>
          <w:bCs/>
          <w:sz w:val="16"/>
          <w:szCs w:val="26"/>
          <w:lang w:eastAsia="de-DE"/>
        </w:rPr>
      </w:pPr>
      <w:r w:rsidRPr="000464B6">
        <w:rPr>
          <w:rFonts w:ascii="Arial" w:hAnsi="Arial" w:cs="Calibri"/>
          <w:bCs/>
          <w:sz w:val="16"/>
          <w:szCs w:val="26"/>
          <w:lang w:eastAsia="de-DE"/>
        </w:rPr>
        <w:t xml:space="preserve">FACTUR </w:t>
      </w:r>
      <w:proofErr w:type="spellStart"/>
      <w:r w:rsidRPr="000464B6">
        <w:rPr>
          <w:rFonts w:ascii="Arial" w:hAnsi="Arial" w:cs="Calibri"/>
          <w:bCs/>
          <w:sz w:val="16"/>
          <w:szCs w:val="26"/>
          <w:lang w:eastAsia="de-DE"/>
        </w:rPr>
        <w:t>Billing</w:t>
      </w:r>
      <w:proofErr w:type="spellEnd"/>
      <w:r w:rsidRPr="000464B6">
        <w:rPr>
          <w:rFonts w:ascii="Arial" w:hAnsi="Arial" w:cs="Calibri"/>
          <w:bCs/>
          <w:sz w:val="16"/>
          <w:szCs w:val="26"/>
          <w:lang w:eastAsia="de-DE"/>
        </w:rPr>
        <w:t xml:space="preserve"> Solutions GmbH</w:t>
      </w:r>
    </w:p>
    <w:p w14:paraId="74CAE814" w14:textId="77777777" w:rsidR="00C83B3F" w:rsidRPr="000464B6" w:rsidRDefault="00C83B3F" w:rsidP="00C83B3F">
      <w:pPr>
        <w:widowControl w:val="0"/>
        <w:autoSpaceDE w:val="0"/>
        <w:autoSpaceDN w:val="0"/>
        <w:adjustRightInd w:val="0"/>
        <w:rPr>
          <w:rFonts w:ascii="Arial" w:hAnsi="Arial" w:cs="Calibri"/>
          <w:bCs/>
          <w:sz w:val="16"/>
          <w:szCs w:val="26"/>
          <w:lang w:eastAsia="de-DE"/>
        </w:rPr>
      </w:pPr>
      <w:r w:rsidRPr="000464B6">
        <w:rPr>
          <w:rFonts w:ascii="Arial" w:hAnsi="Arial" w:cs="Calibri"/>
          <w:bCs/>
          <w:sz w:val="16"/>
          <w:szCs w:val="26"/>
          <w:lang w:eastAsia="de-DE"/>
        </w:rPr>
        <w:t xml:space="preserve">Axel </w:t>
      </w:r>
      <w:proofErr w:type="spellStart"/>
      <w:r w:rsidRPr="000464B6">
        <w:rPr>
          <w:rFonts w:ascii="Arial" w:hAnsi="Arial" w:cs="Calibri"/>
          <w:bCs/>
          <w:sz w:val="16"/>
          <w:szCs w:val="26"/>
          <w:lang w:eastAsia="de-DE"/>
        </w:rPr>
        <w:t>Hüllenkremer</w:t>
      </w:r>
      <w:proofErr w:type="spellEnd"/>
      <w:r>
        <w:rPr>
          <w:rFonts w:ascii="Arial" w:hAnsi="Arial" w:cs="Calibri"/>
          <w:bCs/>
          <w:sz w:val="16"/>
          <w:szCs w:val="26"/>
          <w:lang w:eastAsia="de-DE"/>
        </w:rPr>
        <w:t xml:space="preserve"> – Vertrieb</w:t>
      </w:r>
    </w:p>
    <w:p w14:paraId="27362C7F" w14:textId="77777777" w:rsidR="00C83B3F" w:rsidRDefault="00C83B3F" w:rsidP="00C83B3F">
      <w:pPr>
        <w:widowControl w:val="0"/>
        <w:autoSpaceDE w:val="0"/>
        <w:autoSpaceDN w:val="0"/>
        <w:adjustRightInd w:val="0"/>
        <w:rPr>
          <w:rFonts w:ascii="Arial" w:hAnsi="Arial" w:cs="Calibri"/>
          <w:bCs/>
          <w:sz w:val="16"/>
          <w:szCs w:val="26"/>
          <w:lang w:eastAsia="de-DE"/>
        </w:rPr>
      </w:pPr>
      <w:proofErr w:type="spellStart"/>
      <w:r w:rsidRPr="000464B6">
        <w:rPr>
          <w:rFonts w:ascii="Arial" w:hAnsi="Arial" w:cs="Calibri"/>
          <w:bCs/>
          <w:sz w:val="16"/>
          <w:szCs w:val="26"/>
          <w:lang w:eastAsia="de-DE"/>
        </w:rPr>
        <w:t>Lombardenstr</w:t>
      </w:r>
      <w:proofErr w:type="spellEnd"/>
      <w:r w:rsidRPr="000464B6">
        <w:rPr>
          <w:rFonts w:ascii="Arial" w:hAnsi="Arial" w:cs="Calibri"/>
          <w:bCs/>
          <w:sz w:val="16"/>
          <w:szCs w:val="26"/>
          <w:lang w:eastAsia="de-DE"/>
        </w:rPr>
        <w:t>. 28</w:t>
      </w:r>
      <w:r>
        <w:rPr>
          <w:rFonts w:ascii="Arial" w:hAnsi="Arial" w:cs="Calibri"/>
          <w:bCs/>
          <w:sz w:val="16"/>
          <w:szCs w:val="26"/>
          <w:lang w:eastAsia="de-DE"/>
        </w:rPr>
        <w:t xml:space="preserve"> –</w:t>
      </w:r>
      <w:r w:rsidRPr="000464B6">
        <w:rPr>
          <w:rFonts w:ascii="Arial" w:hAnsi="Arial" w:cs="Calibri"/>
          <w:bCs/>
          <w:sz w:val="16"/>
          <w:szCs w:val="26"/>
          <w:lang w:eastAsia="de-DE"/>
        </w:rPr>
        <w:t xml:space="preserve"> 52070 Aachen</w:t>
      </w:r>
    </w:p>
    <w:p w14:paraId="6455C6E5" w14:textId="77777777" w:rsidR="00C83B3F" w:rsidRPr="002533A2" w:rsidRDefault="00C83B3F" w:rsidP="00C83B3F">
      <w:pPr>
        <w:widowControl w:val="0"/>
        <w:autoSpaceDE w:val="0"/>
        <w:autoSpaceDN w:val="0"/>
        <w:adjustRightInd w:val="0"/>
        <w:rPr>
          <w:rFonts w:ascii="Arial" w:hAnsi="Arial" w:cs="Calibri"/>
          <w:bCs/>
          <w:sz w:val="16"/>
          <w:szCs w:val="26"/>
          <w:lang w:val="en-US" w:eastAsia="de-DE"/>
        </w:rPr>
      </w:pPr>
      <w:r w:rsidRPr="002533A2">
        <w:rPr>
          <w:rFonts w:ascii="Arial" w:hAnsi="Arial" w:cs="Calibri"/>
          <w:bCs/>
          <w:sz w:val="16"/>
          <w:szCs w:val="26"/>
          <w:lang w:val="en-US" w:eastAsia="de-DE"/>
        </w:rPr>
        <w:t>Tel.: +40 241 413 66-6666 – Fax: +49 241413 66-6129</w:t>
      </w:r>
    </w:p>
    <w:p w14:paraId="49BC3953" w14:textId="77777777" w:rsidR="00C83B3F" w:rsidRPr="002533A2" w:rsidRDefault="00546C50" w:rsidP="00C83B3F">
      <w:pPr>
        <w:widowControl w:val="0"/>
        <w:autoSpaceDE w:val="0"/>
        <w:autoSpaceDN w:val="0"/>
        <w:adjustRightInd w:val="0"/>
        <w:rPr>
          <w:rFonts w:ascii="Arial" w:hAnsi="Arial" w:cs="Calibri"/>
          <w:bCs/>
          <w:sz w:val="16"/>
          <w:szCs w:val="26"/>
          <w:lang w:val="en-US" w:eastAsia="de-DE"/>
        </w:rPr>
      </w:pPr>
      <w:hyperlink r:id="rId10" w:history="1">
        <w:r w:rsidR="00C83B3F" w:rsidRPr="002533A2">
          <w:rPr>
            <w:rStyle w:val="Link"/>
            <w:rFonts w:ascii="Arial" w:hAnsi="Arial" w:cs="Calibri"/>
            <w:bCs/>
            <w:sz w:val="16"/>
            <w:szCs w:val="26"/>
            <w:lang w:val="en-US" w:eastAsia="de-DE"/>
          </w:rPr>
          <w:t>info@factur.de</w:t>
        </w:r>
      </w:hyperlink>
      <w:r w:rsidR="00C83B3F" w:rsidRPr="002533A2">
        <w:rPr>
          <w:rFonts w:ascii="Arial" w:hAnsi="Arial" w:cs="Calibri"/>
          <w:bCs/>
          <w:sz w:val="16"/>
          <w:szCs w:val="26"/>
          <w:lang w:val="en-US" w:eastAsia="de-DE"/>
        </w:rPr>
        <w:t xml:space="preserve"> – </w:t>
      </w:r>
      <w:hyperlink r:id="rId11" w:history="1">
        <w:r w:rsidR="00C83B3F" w:rsidRPr="002533A2">
          <w:rPr>
            <w:rStyle w:val="Link"/>
            <w:rFonts w:ascii="Arial" w:hAnsi="Arial" w:cs="Calibri"/>
            <w:bCs/>
            <w:sz w:val="16"/>
            <w:szCs w:val="26"/>
            <w:lang w:val="en-US" w:eastAsia="de-DE"/>
          </w:rPr>
          <w:t>www.factur.de</w:t>
        </w:r>
      </w:hyperlink>
    </w:p>
    <w:p w14:paraId="54F001D6" w14:textId="77777777" w:rsidR="00C83B3F" w:rsidRPr="002533A2" w:rsidRDefault="00C83B3F" w:rsidP="00C83B3F">
      <w:pPr>
        <w:widowControl w:val="0"/>
        <w:autoSpaceDE w:val="0"/>
        <w:autoSpaceDN w:val="0"/>
        <w:adjustRightInd w:val="0"/>
        <w:rPr>
          <w:rFonts w:ascii="Arial" w:hAnsi="Arial" w:cs="Calibri"/>
          <w:bCs/>
          <w:sz w:val="16"/>
          <w:szCs w:val="26"/>
          <w:lang w:val="en-US" w:eastAsia="de-DE"/>
        </w:rPr>
      </w:pPr>
    </w:p>
    <w:p w14:paraId="16836309" w14:textId="77777777" w:rsidR="00C83B3F" w:rsidRPr="002533A2" w:rsidRDefault="00C83B3F" w:rsidP="00C83B3F">
      <w:pPr>
        <w:ind w:right="-2127"/>
        <w:outlineLvl w:val="0"/>
        <w:rPr>
          <w:rFonts w:ascii="Arial" w:hAnsi="Arial" w:cs="Calibri"/>
          <w:b/>
          <w:sz w:val="16"/>
          <w:szCs w:val="26"/>
          <w:lang w:val="en-US" w:eastAsia="de-DE"/>
        </w:rPr>
      </w:pPr>
    </w:p>
    <w:p w14:paraId="497B0026" w14:textId="77777777" w:rsidR="00C83B3F" w:rsidRPr="00F8514B" w:rsidRDefault="00C83B3F" w:rsidP="00C83B3F">
      <w:pPr>
        <w:ind w:right="-2127"/>
        <w:outlineLvl w:val="0"/>
        <w:rPr>
          <w:rFonts w:ascii="Arial" w:hAnsi="Arial" w:cs="Calibri"/>
          <w:b/>
          <w:sz w:val="16"/>
          <w:szCs w:val="26"/>
          <w:lang w:eastAsia="de-DE"/>
        </w:rPr>
      </w:pPr>
      <w:r w:rsidRPr="00F8514B">
        <w:rPr>
          <w:rFonts w:ascii="Arial" w:hAnsi="Arial" w:cs="Calibri"/>
          <w:b/>
          <w:sz w:val="16"/>
          <w:szCs w:val="26"/>
          <w:lang w:eastAsia="de-DE"/>
        </w:rPr>
        <w:t xml:space="preserve">Über die </w:t>
      </w:r>
      <w:r>
        <w:rPr>
          <w:rFonts w:ascii="Arial" w:hAnsi="Arial" w:cs="Calibri"/>
          <w:b/>
          <w:sz w:val="16"/>
          <w:szCs w:val="26"/>
          <w:lang w:eastAsia="de-DE"/>
        </w:rPr>
        <w:t>Wilken Corporate Group</w:t>
      </w:r>
    </w:p>
    <w:p w14:paraId="0EC18E45" w14:textId="77777777" w:rsidR="00C83B3F" w:rsidRDefault="00C83B3F" w:rsidP="00C83B3F">
      <w:pPr>
        <w:widowControl w:val="0"/>
        <w:autoSpaceDE w:val="0"/>
        <w:autoSpaceDN w:val="0"/>
        <w:adjustRightInd w:val="0"/>
        <w:ind w:right="-1134"/>
        <w:rPr>
          <w:rFonts w:ascii="Arial" w:hAnsi="Arial" w:cs="Calibri"/>
          <w:sz w:val="16"/>
          <w:szCs w:val="26"/>
          <w:lang w:eastAsia="de-DE"/>
        </w:rPr>
      </w:pPr>
      <w:r w:rsidRPr="002F53FC">
        <w:rPr>
          <w:rFonts w:ascii="Arial" w:hAnsi="Arial" w:cs="Calibri"/>
          <w:sz w:val="16"/>
          <w:szCs w:val="26"/>
          <w:lang w:eastAsia="de-DE"/>
        </w:rPr>
        <w:t>Seit 1977 entwick</w:t>
      </w:r>
      <w:r>
        <w:rPr>
          <w:rFonts w:ascii="Arial" w:hAnsi="Arial" w:cs="Calibri"/>
          <w:sz w:val="16"/>
          <w:szCs w:val="26"/>
          <w:lang w:eastAsia="de-DE"/>
        </w:rPr>
        <w:t>elt Wilken eigene ERP-Standard-</w:t>
      </w:r>
      <w:r w:rsidRPr="002F53FC">
        <w:rPr>
          <w:rFonts w:ascii="Arial" w:hAnsi="Arial" w:cs="Calibri"/>
          <w:sz w:val="16"/>
          <w:szCs w:val="26"/>
          <w:lang w:eastAsia="de-DE"/>
        </w:rPr>
        <w:t xml:space="preserve">Softwarelösungen. Mit mehr als </w:t>
      </w:r>
      <w:r>
        <w:rPr>
          <w:rFonts w:ascii="Arial" w:hAnsi="Arial" w:cs="Calibri"/>
          <w:sz w:val="16"/>
          <w:szCs w:val="26"/>
          <w:lang w:eastAsia="de-DE"/>
        </w:rPr>
        <w:t>550</w:t>
      </w:r>
      <w:r w:rsidRPr="002F53FC">
        <w:rPr>
          <w:rFonts w:ascii="Arial" w:hAnsi="Arial" w:cs="Calibri"/>
          <w:sz w:val="16"/>
          <w:szCs w:val="26"/>
          <w:lang w:eastAsia="de-DE"/>
        </w:rPr>
        <w:t xml:space="preserve"> Mitarbeitern an fünf Standorten in Deutschland und der Schweiz hat sich die Unternehmensgruppe als unabhängiger Hersteller, Anbieter und Integrator von Anwendungen für das Finanz- und Rechnungswesen, die Materialwirtschaft sowie die Unternehmenssteuerung etabliert. Zusätzlich werden Wilken Branchenlösungen in der Energie-, Finanz- &amp; Versicherungs-, Sozial- und Tourismuswirtschaft eingesetzt. Zur Unternehmensgruppe gehören neben der Wilken GmbH (Ulm) die Wilken AG (</w:t>
      </w:r>
      <w:r>
        <w:rPr>
          <w:rFonts w:ascii="Arial" w:hAnsi="Arial" w:cs="Calibri"/>
          <w:sz w:val="16"/>
          <w:szCs w:val="26"/>
          <w:lang w:eastAsia="de-DE"/>
        </w:rPr>
        <w:t>Arbon</w:t>
      </w:r>
      <w:r w:rsidRPr="002F53FC">
        <w:rPr>
          <w:rFonts w:ascii="Arial" w:hAnsi="Arial" w:cs="Calibri"/>
          <w:sz w:val="16"/>
          <w:szCs w:val="26"/>
          <w:lang w:eastAsia="de-DE"/>
        </w:rPr>
        <w:t xml:space="preserve">, Schweiz), die Wilken Neutrasoft GmbH (Greven), die Wilken Entire GmbH (Ulm), die Wilken Rechenzentrum GmbH (Ulm), </w:t>
      </w:r>
      <w:r>
        <w:rPr>
          <w:rFonts w:ascii="Arial" w:hAnsi="Arial" w:cs="Calibri"/>
          <w:sz w:val="16"/>
          <w:szCs w:val="26"/>
          <w:lang w:eastAsia="de-DE"/>
        </w:rPr>
        <w:t>die Wilken Akademie GmbH (Ulm), die Wilken Ciwi</w:t>
      </w:r>
      <w:r w:rsidRPr="002F53FC">
        <w:rPr>
          <w:rFonts w:ascii="Arial" w:hAnsi="Arial" w:cs="Calibri"/>
          <w:sz w:val="16"/>
          <w:szCs w:val="26"/>
          <w:lang w:eastAsia="de-DE"/>
        </w:rPr>
        <w:t xml:space="preserve"> GmbH (Ulm), die Wilken Informationsmanagement GmbH (München) sowie die Wilken Prozessmanagement GmbH (Ulm, Greven, </w:t>
      </w:r>
      <w:proofErr w:type="spellStart"/>
      <w:r w:rsidRPr="002F53FC">
        <w:rPr>
          <w:rFonts w:ascii="Arial" w:hAnsi="Arial" w:cs="Calibri"/>
          <w:sz w:val="16"/>
          <w:szCs w:val="26"/>
          <w:lang w:eastAsia="de-DE"/>
        </w:rPr>
        <w:t>Sie</w:t>
      </w:r>
      <w:r>
        <w:rPr>
          <w:rFonts w:ascii="Arial" w:hAnsi="Arial" w:cs="Calibri"/>
          <w:sz w:val="16"/>
          <w:szCs w:val="26"/>
          <w:lang w:eastAsia="de-DE"/>
        </w:rPr>
        <w:t>r</w:t>
      </w:r>
      <w:r w:rsidRPr="002F53FC">
        <w:rPr>
          <w:rFonts w:ascii="Arial" w:hAnsi="Arial" w:cs="Calibri"/>
          <w:sz w:val="16"/>
          <w:szCs w:val="26"/>
          <w:lang w:eastAsia="de-DE"/>
        </w:rPr>
        <w:t>ksdorf</w:t>
      </w:r>
      <w:proofErr w:type="spellEnd"/>
      <w:r w:rsidRPr="002F53FC">
        <w:rPr>
          <w:rFonts w:ascii="Arial" w:hAnsi="Arial" w:cs="Calibri"/>
          <w:sz w:val="16"/>
          <w:szCs w:val="26"/>
          <w:lang w:eastAsia="de-DE"/>
        </w:rPr>
        <w:t>). Die Unternehmensgruppe erzielte 201</w:t>
      </w:r>
      <w:r>
        <w:rPr>
          <w:rFonts w:ascii="Arial" w:hAnsi="Arial" w:cs="Calibri"/>
          <w:sz w:val="16"/>
          <w:szCs w:val="26"/>
          <w:lang w:eastAsia="de-DE"/>
        </w:rPr>
        <w:t>4</w:t>
      </w:r>
      <w:r w:rsidRPr="002F53FC">
        <w:rPr>
          <w:rFonts w:ascii="Arial" w:hAnsi="Arial" w:cs="Calibri"/>
          <w:sz w:val="16"/>
          <w:szCs w:val="26"/>
          <w:lang w:eastAsia="de-DE"/>
        </w:rPr>
        <w:t xml:space="preserve"> einen Umsatz von </w:t>
      </w:r>
      <w:r>
        <w:rPr>
          <w:rFonts w:ascii="Arial" w:hAnsi="Arial" w:cs="Calibri"/>
          <w:sz w:val="16"/>
          <w:szCs w:val="26"/>
          <w:lang w:eastAsia="de-DE"/>
        </w:rPr>
        <w:t xml:space="preserve">rund </w:t>
      </w:r>
      <w:r w:rsidRPr="002F53FC">
        <w:rPr>
          <w:rFonts w:ascii="Arial" w:hAnsi="Arial" w:cs="Calibri"/>
          <w:sz w:val="16"/>
          <w:szCs w:val="26"/>
          <w:lang w:eastAsia="de-DE"/>
        </w:rPr>
        <w:t>5</w:t>
      </w:r>
      <w:r>
        <w:rPr>
          <w:rFonts w:ascii="Arial" w:hAnsi="Arial" w:cs="Calibri"/>
          <w:sz w:val="16"/>
          <w:szCs w:val="26"/>
          <w:lang w:eastAsia="de-DE"/>
        </w:rPr>
        <w:t>8</w:t>
      </w:r>
      <w:r w:rsidRPr="002F53FC">
        <w:rPr>
          <w:rFonts w:ascii="Arial" w:hAnsi="Arial" w:cs="Calibri"/>
          <w:sz w:val="16"/>
          <w:szCs w:val="26"/>
          <w:lang w:eastAsia="de-DE"/>
        </w:rPr>
        <w:t xml:space="preserve"> Millionen Euro.</w:t>
      </w:r>
      <w:bookmarkEnd w:id="0"/>
    </w:p>
    <w:p w14:paraId="327BA617" w14:textId="77777777" w:rsidR="00C83B3F" w:rsidRPr="00F23364" w:rsidRDefault="00C83B3F" w:rsidP="00C83B3F">
      <w:pPr>
        <w:widowControl w:val="0"/>
        <w:autoSpaceDE w:val="0"/>
        <w:autoSpaceDN w:val="0"/>
        <w:adjustRightInd w:val="0"/>
        <w:ind w:right="-1134"/>
        <w:rPr>
          <w:rFonts w:ascii="Arial" w:hAnsi="Arial" w:cs="Calibri"/>
          <w:b/>
          <w:sz w:val="16"/>
          <w:szCs w:val="26"/>
          <w:lang w:eastAsia="de-DE"/>
        </w:rPr>
      </w:pPr>
    </w:p>
    <w:p w14:paraId="4C9F7C99" w14:textId="77777777" w:rsidR="00C83B3F" w:rsidRPr="00574C52" w:rsidRDefault="00C83B3F" w:rsidP="00C83B3F"/>
    <w:p w14:paraId="1D7BD4EC" w14:textId="77777777" w:rsidR="00C83B3F" w:rsidRPr="00C51C55" w:rsidRDefault="00C83B3F" w:rsidP="00C83B3F"/>
    <w:p w14:paraId="32A42552" w14:textId="77777777" w:rsidR="00FE48A6" w:rsidRPr="00C83B3F" w:rsidRDefault="00FE48A6" w:rsidP="00C83B3F"/>
    <w:sectPr w:rsidR="00FE48A6" w:rsidRPr="00C83B3F" w:rsidSect="001858F8">
      <w:headerReference w:type="default" r:id="rId12"/>
      <w:footerReference w:type="even" r:id="rId13"/>
      <w:footerReference w:type="default" r:id="rId14"/>
      <w:pgSz w:w="11906" w:h="16838"/>
      <w:pgMar w:top="1843" w:right="3401"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AA42" w14:textId="77777777" w:rsidR="00546C50" w:rsidRDefault="00546C50">
      <w:r>
        <w:separator/>
      </w:r>
    </w:p>
  </w:endnote>
  <w:endnote w:type="continuationSeparator" w:id="0">
    <w:p w14:paraId="03E00A7B" w14:textId="77777777" w:rsidR="00546C50" w:rsidRDefault="0054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4dＳ53 Ｐ50ゴ3fシ3fッ3fク3f">
    <w:altName w:val="Helvetic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96EE" w14:textId="77777777" w:rsidR="003A43A2" w:rsidRDefault="003A43A2" w:rsidP="00FE48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78E72E" w14:textId="77777777" w:rsidR="003A43A2" w:rsidRDefault="003A43A2" w:rsidP="00FE48A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77EA" w14:textId="77777777" w:rsidR="003A43A2" w:rsidRDefault="003A43A2" w:rsidP="00FE48A6">
    <w:pPr>
      <w:pStyle w:val="Fuzeile"/>
      <w:ind w:right="-2269"/>
      <w:jc w:val="right"/>
    </w:pPr>
    <w:r>
      <w:rPr>
        <w:noProof/>
        <w:lang w:eastAsia="de-DE"/>
      </w:rPr>
      <w:drawing>
        <wp:inline distT="0" distB="0" distL="0" distR="0" wp14:anchorId="4DE89A8F" wp14:editId="6F7E3C09">
          <wp:extent cx="1366824" cy="235486"/>
          <wp:effectExtent l="0" t="0" r="508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_Logo_CorporateGroupRGB.jpg"/>
                  <pic:cNvPicPr/>
                </pic:nvPicPr>
                <pic:blipFill>
                  <a:blip r:embed="rId1">
                    <a:extLst>
                      <a:ext uri="{28A0092B-C50C-407E-A947-70E740481C1C}">
                        <a14:useLocalDpi xmlns:a14="http://schemas.microsoft.com/office/drawing/2010/main" val="0"/>
                      </a:ext>
                    </a:extLst>
                  </a:blip>
                  <a:stretch>
                    <a:fillRect/>
                  </a:stretch>
                </pic:blipFill>
                <pic:spPr>
                  <a:xfrm>
                    <a:off x="0" y="0"/>
                    <a:ext cx="1366824" cy="23548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D3DB" w14:textId="77777777" w:rsidR="00546C50" w:rsidRDefault="00546C50">
      <w:r>
        <w:separator/>
      </w:r>
    </w:p>
  </w:footnote>
  <w:footnote w:type="continuationSeparator" w:id="0">
    <w:p w14:paraId="552EC097" w14:textId="77777777" w:rsidR="00546C50" w:rsidRDefault="00546C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C00D" w14:textId="77777777" w:rsidR="003A43A2" w:rsidRDefault="003A43A2" w:rsidP="00FE48A6">
    <w:pPr>
      <w:pStyle w:val="Kopfzeile"/>
      <w:tabs>
        <w:tab w:val="clear" w:pos="9072"/>
        <w:tab w:val="right" w:pos="9639"/>
      </w:tabs>
      <w:ind w:right="-2268"/>
      <w:jc w:val="right"/>
    </w:pPr>
    <w:r>
      <w:rPr>
        <w:noProof/>
        <w:lang w:eastAsia="de-DE"/>
      </w:rPr>
      <w:drawing>
        <wp:inline distT="0" distB="0" distL="0" distR="0" wp14:anchorId="4ACF0628" wp14:editId="032C19DB">
          <wp:extent cx="1515745" cy="541655"/>
          <wp:effectExtent l="0" t="0" r="8255" b="0"/>
          <wp:docPr id="1" name="Bild 1" descr="Tobias Air II:Users:tobiash:Desktop:WI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obias Air II:Users:tobiash:Desktop:WIL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541655"/>
                  </a:xfrm>
                  <a:prstGeom prst="rect">
                    <a:avLst/>
                  </a:prstGeom>
                  <a:noFill/>
                  <a:ln>
                    <a:noFill/>
                  </a:ln>
                </pic:spPr>
              </pic:pic>
            </a:graphicData>
          </a:graphic>
        </wp:inline>
      </w:drawing>
    </w:r>
  </w:p>
  <w:p w14:paraId="5B9F6526" w14:textId="77777777" w:rsidR="003A43A2" w:rsidRDefault="003A43A2" w:rsidP="00FE48A6">
    <w:pPr>
      <w:pStyle w:val="Kopfzeile"/>
      <w:tabs>
        <w:tab w:val="clear" w:pos="9072"/>
        <w:tab w:val="right" w:pos="9639"/>
      </w:tabs>
      <w:ind w:right="-2"/>
      <w:jc w:val="right"/>
    </w:pPr>
  </w:p>
  <w:p w14:paraId="0CF84604" w14:textId="77777777" w:rsidR="003A43A2" w:rsidRPr="00C63EE6" w:rsidRDefault="003A43A2" w:rsidP="00FE48A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76"/>
    <w:rsid w:val="0000454B"/>
    <w:rsid w:val="00011F67"/>
    <w:rsid w:val="0002498B"/>
    <w:rsid w:val="00032F50"/>
    <w:rsid w:val="00040D86"/>
    <w:rsid w:val="00045258"/>
    <w:rsid w:val="000464B6"/>
    <w:rsid w:val="00051FB3"/>
    <w:rsid w:val="000809E7"/>
    <w:rsid w:val="00093AA5"/>
    <w:rsid w:val="00097330"/>
    <w:rsid w:val="000A6D42"/>
    <w:rsid w:val="000B2038"/>
    <w:rsid w:val="000C0569"/>
    <w:rsid w:val="000D5FE9"/>
    <w:rsid w:val="000E374D"/>
    <w:rsid w:val="000E5D79"/>
    <w:rsid w:val="000F6D38"/>
    <w:rsid w:val="00106410"/>
    <w:rsid w:val="00107620"/>
    <w:rsid w:val="00122695"/>
    <w:rsid w:val="00122F47"/>
    <w:rsid w:val="0012491E"/>
    <w:rsid w:val="00135DEE"/>
    <w:rsid w:val="00152D07"/>
    <w:rsid w:val="0016044A"/>
    <w:rsid w:val="00172559"/>
    <w:rsid w:val="001733DA"/>
    <w:rsid w:val="00175745"/>
    <w:rsid w:val="001858F8"/>
    <w:rsid w:val="001A2076"/>
    <w:rsid w:val="001B1862"/>
    <w:rsid w:val="001C58AF"/>
    <w:rsid w:val="001C6862"/>
    <w:rsid w:val="001D12AA"/>
    <w:rsid w:val="001E200F"/>
    <w:rsid w:val="0020462C"/>
    <w:rsid w:val="002533A2"/>
    <w:rsid w:val="00257C0C"/>
    <w:rsid w:val="00272362"/>
    <w:rsid w:val="002A28CE"/>
    <w:rsid w:val="002C201B"/>
    <w:rsid w:val="002D0338"/>
    <w:rsid w:val="002D19F2"/>
    <w:rsid w:val="002D1F28"/>
    <w:rsid w:val="002D28F5"/>
    <w:rsid w:val="002E1BC0"/>
    <w:rsid w:val="002E6C18"/>
    <w:rsid w:val="00324F5C"/>
    <w:rsid w:val="003467EA"/>
    <w:rsid w:val="00366E84"/>
    <w:rsid w:val="0037633E"/>
    <w:rsid w:val="00376B33"/>
    <w:rsid w:val="003A1A5E"/>
    <w:rsid w:val="003A43A2"/>
    <w:rsid w:val="003C2165"/>
    <w:rsid w:val="003D55A3"/>
    <w:rsid w:val="003D57A1"/>
    <w:rsid w:val="003D7800"/>
    <w:rsid w:val="003E10C2"/>
    <w:rsid w:val="003E189B"/>
    <w:rsid w:val="003E1CF6"/>
    <w:rsid w:val="003F3403"/>
    <w:rsid w:val="003F55EF"/>
    <w:rsid w:val="004043AF"/>
    <w:rsid w:val="00406D81"/>
    <w:rsid w:val="004071E0"/>
    <w:rsid w:val="004110F6"/>
    <w:rsid w:val="00425A22"/>
    <w:rsid w:val="00425E5F"/>
    <w:rsid w:val="00432E47"/>
    <w:rsid w:val="00457490"/>
    <w:rsid w:val="00470089"/>
    <w:rsid w:val="004712B6"/>
    <w:rsid w:val="00477E0F"/>
    <w:rsid w:val="0048658B"/>
    <w:rsid w:val="004A0D85"/>
    <w:rsid w:val="004A2502"/>
    <w:rsid w:val="004A32B5"/>
    <w:rsid w:val="004A76DC"/>
    <w:rsid w:val="004A77E5"/>
    <w:rsid w:val="004C38CC"/>
    <w:rsid w:val="004D5FEA"/>
    <w:rsid w:val="004E2379"/>
    <w:rsid w:val="00513A25"/>
    <w:rsid w:val="00517604"/>
    <w:rsid w:val="00521E09"/>
    <w:rsid w:val="00535049"/>
    <w:rsid w:val="00535FC2"/>
    <w:rsid w:val="00546C50"/>
    <w:rsid w:val="005519C2"/>
    <w:rsid w:val="005639AD"/>
    <w:rsid w:val="00574C52"/>
    <w:rsid w:val="00575F36"/>
    <w:rsid w:val="00576B32"/>
    <w:rsid w:val="00583BF7"/>
    <w:rsid w:val="0058795D"/>
    <w:rsid w:val="0059648C"/>
    <w:rsid w:val="005E006B"/>
    <w:rsid w:val="005F2C2F"/>
    <w:rsid w:val="005F375D"/>
    <w:rsid w:val="005F3918"/>
    <w:rsid w:val="005F63F7"/>
    <w:rsid w:val="0060646D"/>
    <w:rsid w:val="00614428"/>
    <w:rsid w:val="006205F9"/>
    <w:rsid w:val="00632098"/>
    <w:rsid w:val="00645730"/>
    <w:rsid w:val="006568C1"/>
    <w:rsid w:val="00667CBE"/>
    <w:rsid w:val="00693603"/>
    <w:rsid w:val="006A0673"/>
    <w:rsid w:val="006A3CD0"/>
    <w:rsid w:val="006B72FA"/>
    <w:rsid w:val="006E468B"/>
    <w:rsid w:val="006E5937"/>
    <w:rsid w:val="006F6C95"/>
    <w:rsid w:val="00733F48"/>
    <w:rsid w:val="0073656F"/>
    <w:rsid w:val="007367F7"/>
    <w:rsid w:val="00737E3A"/>
    <w:rsid w:val="00741F98"/>
    <w:rsid w:val="00743057"/>
    <w:rsid w:val="00746812"/>
    <w:rsid w:val="00752F6B"/>
    <w:rsid w:val="00757073"/>
    <w:rsid w:val="00764A09"/>
    <w:rsid w:val="007706D1"/>
    <w:rsid w:val="00772476"/>
    <w:rsid w:val="00774940"/>
    <w:rsid w:val="00775ACE"/>
    <w:rsid w:val="00783CEE"/>
    <w:rsid w:val="007C3EFB"/>
    <w:rsid w:val="007C5A78"/>
    <w:rsid w:val="007D122B"/>
    <w:rsid w:val="007E1E5C"/>
    <w:rsid w:val="007E37CB"/>
    <w:rsid w:val="007F7D4A"/>
    <w:rsid w:val="00803D59"/>
    <w:rsid w:val="00811D53"/>
    <w:rsid w:val="0081245E"/>
    <w:rsid w:val="00823A31"/>
    <w:rsid w:val="008331D8"/>
    <w:rsid w:val="0083770B"/>
    <w:rsid w:val="008474DE"/>
    <w:rsid w:val="00853823"/>
    <w:rsid w:val="00863D68"/>
    <w:rsid w:val="00873E04"/>
    <w:rsid w:val="0088157B"/>
    <w:rsid w:val="008825F3"/>
    <w:rsid w:val="0088514D"/>
    <w:rsid w:val="00894092"/>
    <w:rsid w:val="00894BE0"/>
    <w:rsid w:val="008A57BB"/>
    <w:rsid w:val="008B4462"/>
    <w:rsid w:val="008B5B1E"/>
    <w:rsid w:val="008B69E2"/>
    <w:rsid w:val="008E6C77"/>
    <w:rsid w:val="008F68EF"/>
    <w:rsid w:val="00903A51"/>
    <w:rsid w:val="009043EE"/>
    <w:rsid w:val="009333FD"/>
    <w:rsid w:val="009378C5"/>
    <w:rsid w:val="00943667"/>
    <w:rsid w:val="00947BDC"/>
    <w:rsid w:val="009668A5"/>
    <w:rsid w:val="00970937"/>
    <w:rsid w:val="00973837"/>
    <w:rsid w:val="00980D69"/>
    <w:rsid w:val="00984451"/>
    <w:rsid w:val="00984EEC"/>
    <w:rsid w:val="009873C5"/>
    <w:rsid w:val="009A40FF"/>
    <w:rsid w:val="009A7A52"/>
    <w:rsid w:val="009B0EFC"/>
    <w:rsid w:val="009B1B65"/>
    <w:rsid w:val="009C6A33"/>
    <w:rsid w:val="009C7BF7"/>
    <w:rsid w:val="009F1031"/>
    <w:rsid w:val="00A0122C"/>
    <w:rsid w:val="00A0763D"/>
    <w:rsid w:val="00A14223"/>
    <w:rsid w:val="00A31345"/>
    <w:rsid w:val="00A3451E"/>
    <w:rsid w:val="00A56D07"/>
    <w:rsid w:val="00A604E8"/>
    <w:rsid w:val="00A65506"/>
    <w:rsid w:val="00A6600D"/>
    <w:rsid w:val="00A73AC3"/>
    <w:rsid w:val="00A77BBC"/>
    <w:rsid w:val="00A85E92"/>
    <w:rsid w:val="00AA2FE1"/>
    <w:rsid w:val="00AB7591"/>
    <w:rsid w:val="00AC2785"/>
    <w:rsid w:val="00AD3F8F"/>
    <w:rsid w:val="00AF1D9E"/>
    <w:rsid w:val="00B16608"/>
    <w:rsid w:val="00B62065"/>
    <w:rsid w:val="00B86EC2"/>
    <w:rsid w:val="00B87471"/>
    <w:rsid w:val="00BA5FB0"/>
    <w:rsid w:val="00BA7303"/>
    <w:rsid w:val="00BA7D78"/>
    <w:rsid w:val="00BB487D"/>
    <w:rsid w:val="00BC2F70"/>
    <w:rsid w:val="00BE1471"/>
    <w:rsid w:val="00BE5B4A"/>
    <w:rsid w:val="00BF00B8"/>
    <w:rsid w:val="00BF70C0"/>
    <w:rsid w:val="00C00270"/>
    <w:rsid w:val="00C0359B"/>
    <w:rsid w:val="00C11718"/>
    <w:rsid w:val="00C124D1"/>
    <w:rsid w:val="00C34C11"/>
    <w:rsid w:val="00C51C55"/>
    <w:rsid w:val="00C6146F"/>
    <w:rsid w:val="00C6183F"/>
    <w:rsid w:val="00C62E40"/>
    <w:rsid w:val="00C73CA9"/>
    <w:rsid w:val="00C74ED1"/>
    <w:rsid w:val="00C816C9"/>
    <w:rsid w:val="00C83B3F"/>
    <w:rsid w:val="00C83E25"/>
    <w:rsid w:val="00CA2704"/>
    <w:rsid w:val="00CD395A"/>
    <w:rsid w:val="00CF4E1F"/>
    <w:rsid w:val="00D13CB5"/>
    <w:rsid w:val="00D20DFE"/>
    <w:rsid w:val="00D500C9"/>
    <w:rsid w:val="00D5304C"/>
    <w:rsid w:val="00D923CC"/>
    <w:rsid w:val="00D95B01"/>
    <w:rsid w:val="00DA2579"/>
    <w:rsid w:val="00DA4F82"/>
    <w:rsid w:val="00DA515E"/>
    <w:rsid w:val="00DC7643"/>
    <w:rsid w:val="00DD2EB6"/>
    <w:rsid w:val="00DE1531"/>
    <w:rsid w:val="00DE2EB6"/>
    <w:rsid w:val="00DF68C5"/>
    <w:rsid w:val="00E02730"/>
    <w:rsid w:val="00E32F3E"/>
    <w:rsid w:val="00E409DF"/>
    <w:rsid w:val="00E60F77"/>
    <w:rsid w:val="00E62903"/>
    <w:rsid w:val="00E64D95"/>
    <w:rsid w:val="00E77371"/>
    <w:rsid w:val="00E83A83"/>
    <w:rsid w:val="00EA0E6E"/>
    <w:rsid w:val="00EA4A8D"/>
    <w:rsid w:val="00EA755D"/>
    <w:rsid w:val="00EB77F7"/>
    <w:rsid w:val="00EC14F0"/>
    <w:rsid w:val="00ED247E"/>
    <w:rsid w:val="00EE15AD"/>
    <w:rsid w:val="00EF1E53"/>
    <w:rsid w:val="00F23364"/>
    <w:rsid w:val="00F24B57"/>
    <w:rsid w:val="00F254C3"/>
    <w:rsid w:val="00F42BC2"/>
    <w:rsid w:val="00F44C5C"/>
    <w:rsid w:val="00F47247"/>
    <w:rsid w:val="00F50498"/>
    <w:rsid w:val="00F61560"/>
    <w:rsid w:val="00F717EB"/>
    <w:rsid w:val="00F771FF"/>
    <w:rsid w:val="00F9031E"/>
    <w:rsid w:val="00F96E98"/>
    <w:rsid w:val="00FA13E1"/>
    <w:rsid w:val="00FB0927"/>
    <w:rsid w:val="00FB3528"/>
    <w:rsid w:val="00FC18FD"/>
    <w:rsid w:val="00FD3F41"/>
    <w:rsid w:val="00FE48A6"/>
    <w:rsid w:val="00FF335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2EF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476"/>
    <w:rPr>
      <w:rFonts w:ascii="Cambria" w:eastAsia="Cambria" w:hAnsi="Cambria"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tur.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wilken.de" TargetMode="External"/><Relationship Id="rId8" Type="http://schemas.openxmlformats.org/officeDocument/2006/relationships/hyperlink" Target="http://www.wilken.de" TargetMode="External"/><Relationship Id="rId9" Type="http://schemas.openxmlformats.org/officeDocument/2006/relationships/hyperlink" Target="mailto:upa@press-n-relations.de" TargetMode="External"/><Relationship Id="rId10" Type="http://schemas.openxmlformats.org/officeDocument/2006/relationships/hyperlink" Target="mailo:%20info@factur.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Press'n'Relations</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Häfliger</dc:creator>
  <cp:lastModifiedBy>Uwe Pagel</cp:lastModifiedBy>
  <cp:revision>3</cp:revision>
  <cp:lastPrinted>2015-06-08T14:53:00Z</cp:lastPrinted>
  <dcterms:created xsi:type="dcterms:W3CDTF">2015-07-09T07:54:00Z</dcterms:created>
  <dcterms:modified xsi:type="dcterms:W3CDTF">2015-07-09T08:31:00Z</dcterms:modified>
</cp:coreProperties>
</file>