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4A59" w14:textId="544D8CA5" w:rsidR="004201CC" w:rsidRPr="004201CC" w:rsidRDefault="004201CC" w:rsidP="00FD6A7A">
      <w:pPr>
        <w:spacing w:after="0" w:line="288" w:lineRule="auto"/>
        <w:rPr>
          <w:rFonts w:ascii="Arial" w:hAnsi="Arial" w:cs="Arial"/>
          <w:sz w:val="20"/>
          <w:szCs w:val="20"/>
        </w:rPr>
      </w:pPr>
      <w:bookmarkStart w:id="0" w:name="_Hlk33602785"/>
      <w:bookmarkStart w:id="1" w:name="_Hlk33106689"/>
      <w:r w:rsidRPr="004201CC">
        <w:rPr>
          <w:rFonts w:ascii="Arial" w:hAnsi="Arial" w:cs="Arial"/>
          <w:sz w:val="20"/>
          <w:szCs w:val="20"/>
        </w:rPr>
        <w:t>Presseinformation</w:t>
      </w:r>
    </w:p>
    <w:p w14:paraId="6CC8B906" w14:textId="77777777" w:rsidR="00255EBA" w:rsidRDefault="00255EBA" w:rsidP="00160FC1">
      <w:pPr>
        <w:spacing w:after="0" w:line="288" w:lineRule="auto"/>
        <w:rPr>
          <w:rFonts w:ascii="Arial" w:hAnsi="Arial" w:cs="Arial"/>
          <w:sz w:val="20"/>
          <w:szCs w:val="20"/>
        </w:rPr>
      </w:pPr>
    </w:p>
    <w:p w14:paraId="3AE11388" w14:textId="57323DD6" w:rsidR="005C7E01" w:rsidRPr="00394516" w:rsidRDefault="00154284" w:rsidP="005C7E01">
      <w:pPr>
        <w:spacing w:after="0" w:line="288" w:lineRule="auto"/>
        <w:rPr>
          <w:rFonts w:ascii="Arial" w:hAnsi="Arial" w:cs="Arial"/>
          <w:sz w:val="20"/>
          <w:szCs w:val="20"/>
        </w:rPr>
      </w:pPr>
      <w:r>
        <w:rPr>
          <w:rFonts w:ascii="Arial" w:hAnsi="Arial" w:cs="Arial"/>
          <w:sz w:val="20"/>
          <w:szCs w:val="20"/>
        </w:rPr>
        <w:t>Host Milano</w:t>
      </w:r>
      <w:r w:rsidR="005C7E01" w:rsidRPr="00672229">
        <w:rPr>
          <w:rFonts w:ascii="Arial" w:hAnsi="Arial" w:cs="Arial"/>
          <w:sz w:val="20"/>
          <w:szCs w:val="20"/>
        </w:rPr>
        <w:t xml:space="preserve">, </w:t>
      </w:r>
      <w:r w:rsidR="005C7E01">
        <w:rPr>
          <w:rFonts w:ascii="Arial" w:hAnsi="Arial" w:cs="Arial"/>
          <w:sz w:val="20"/>
          <w:szCs w:val="20"/>
        </w:rPr>
        <w:t>1</w:t>
      </w:r>
      <w:r w:rsidR="00110AD3">
        <w:rPr>
          <w:rFonts w:ascii="Arial" w:hAnsi="Arial" w:cs="Arial"/>
          <w:sz w:val="20"/>
          <w:szCs w:val="20"/>
        </w:rPr>
        <w:t>7</w:t>
      </w:r>
      <w:r w:rsidR="005C7E01" w:rsidRPr="00672229">
        <w:rPr>
          <w:rFonts w:ascii="Arial" w:hAnsi="Arial" w:cs="Arial"/>
          <w:sz w:val="20"/>
          <w:szCs w:val="20"/>
        </w:rPr>
        <w:t xml:space="preserve">. bis </w:t>
      </w:r>
      <w:r w:rsidR="00110AD3">
        <w:rPr>
          <w:rFonts w:ascii="Arial" w:hAnsi="Arial" w:cs="Arial"/>
          <w:sz w:val="20"/>
          <w:szCs w:val="20"/>
        </w:rPr>
        <w:t>21</w:t>
      </w:r>
      <w:r w:rsidR="005C7E01" w:rsidRPr="00672229">
        <w:rPr>
          <w:rFonts w:ascii="Arial" w:hAnsi="Arial" w:cs="Arial"/>
          <w:sz w:val="20"/>
          <w:szCs w:val="20"/>
        </w:rPr>
        <w:t xml:space="preserve">. </w:t>
      </w:r>
      <w:r w:rsidR="00110AD3" w:rsidRPr="00394516">
        <w:rPr>
          <w:rFonts w:ascii="Arial" w:hAnsi="Arial" w:cs="Arial"/>
          <w:sz w:val="20"/>
          <w:szCs w:val="20"/>
        </w:rPr>
        <w:t xml:space="preserve">Oktober </w:t>
      </w:r>
      <w:r w:rsidR="005C7E01" w:rsidRPr="00394516">
        <w:rPr>
          <w:rFonts w:ascii="Arial" w:hAnsi="Arial" w:cs="Arial"/>
          <w:sz w:val="20"/>
          <w:szCs w:val="20"/>
        </w:rPr>
        <w:t xml:space="preserve">2025, </w:t>
      </w:r>
      <w:r w:rsidR="00110AD3" w:rsidRPr="00394516">
        <w:rPr>
          <w:rFonts w:ascii="Arial" w:hAnsi="Arial" w:cs="Arial"/>
          <w:sz w:val="20"/>
          <w:szCs w:val="20"/>
        </w:rPr>
        <w:t>Mailand</w:t>
      </w:r>
      <w:r w:rsidR="005C7E01" w:rsidRPr="00394516">
        <w:rPr>
          <w:rFonts w:ascii="Arial" w:hAnsi="Arial" w:cs="Arial"/>
          <w:sz w:val="20"/>
          <w:szCs w:val="20"/>
        </w:rPr>
        <w:t xml:space="preserve">, </w:t>
      </w:r>
      <w:r w:rsidR="00110AD3" w:rsidRPr="00394516">
        <w:rPr>
          <w:rFonts w:ascii="Arial" w:hAnsi="Arial" w:cs="Arial"/>
          <w:sz w:val="20"/>
          <w:szCs w:val="20"/>
        </w:rPr>
        <w:t>Pavillon 7P</w:t>
      </w:r>
      <w:r w:rsidR="005C7E01" w:rsidRPr="00394516">
        <w:rPr>
          <w:rFonts w:ascii="Arial" w:hAnsi="Arial" w:cs="Arial"/>
          <w:sz w:val="20"/>
          <w:szCs w:val="20"/>
        </w:rPr>
        <w:t xml:space="preserve">, Stand </w:t>
      </w:r>
      <w:r w:rsidR="00110AD3" w:rsidRPr="00394516">
        <w:rPr>
          <w:rFonts w:ascii="Arial" w:hAnsi="Arial" w:cs="Arial"/>
          <w:sz w:val="20"/>
          <w:szCs w:val="20"/>
        </w:rPr>
        <w:t>P35</w:t>
      </w:r>
    </w:p>
    <w:p w14:paraId="35FDA36D" w14:textId="77777777" w:rsidR="005C7E01" w:rsidRPr="00394516" w:rsidRDefault="005C7E01" w:rsidP="00160FC1">
      <w:pPr>
        <w:spacing w:after="0" w:line="288" w:lineRule="auto"/>
        <w:rPr>
          <w:rFonts w:ascii="Arial" w:hAnsi="Arial" w:cs="Arial"/>
          <w:sz w:val="20"/>
          <w:szCs w:val="20"/>
        </w:rPr>
      </w:pPr>
    </w:p>
    <w:p w14:paraId="686EBDBE" w14:textId="59BD5C81" w:rsidR="004201CC" w:rsidRPr="005F2727" w:rsidRDefault="004201CC" w:rsidP="00160FC1">
      <w:pPr>
        <w:spacing w:after="0" w:line="288" w:lineRule="auto"/>
        <w:rPr>
          <w:rFonts w:ascii="Arial" w:hAnsi="Arial" w:cs="Arial"/>
          <w:sz w:val="20"/>
          <w:szCs w:val="20"/>
        </w:rPr>
      </w:pPr>
      <w:r w:rsidRPr="00394516">
        <w:rPr>
          <w:rFonts w:ascii="Arial" w:hAnsi="Arial" w:cs="Arial"/>
          <w:sz w:val="20"/>
          <w:szCs w:val="20"/>
        </w:rPr>
        <w:t xml:space="preserve">Maisach, </w:t>
      </w:r>
      <w:r w:rsidR="00110AD3" w:rsidRPr="00394516">
        <w:rPr>
          <w:rFonts w:ascii="Arial" w:hAnsi="Arial" w:cs="Arial"/>
          <w:sz w:val="20"/>
          <w:szCs w:val="20"/>
        </w:rPr>
        <w:t>25</w:t>
      </w:r>
      <w:r w:rsidR="00526280" w:rsidRPr="00394516">
        <w:rPr>
          <w:rFonts w:ascii="Arial" w:hAnsi="Arial" w:cs="Arial"/>
          <w:sz w:val="20"/>
          <w:szCs w:val="20"/>
        </w:rPr>
        <w:t xml:space="preserve">. </w:t>
      </w:r>
      <w:r w:rsidR="00110AD3">
        <w:rPr>
          <w:rFonts w:ascii="Arial" w:hAnsi="Arial" w:cs="Arial"/>
          <w:sz w:val="20"/>
          <w:szCs w:val="20"/>
        </w:rPr>
        <w:t xml:space="preserve">September </w:t>
      </w:r>
      <w:r w:rsidRPr="009E5835">
        <w:rPr>
          <w:rFonts w:ascii="Arial" w:hAnsi="Arial" w:cs="Arial"/>
          <w:sz w:val="20"/>
          <w:szCs w:val="20"/>
        </w:rPr>
        <w:t>202</w:t>
      </w:r>
      <w:r w:rsidR="005C7E01" w:rsidRPr="009E5835">
        <w:rPr>
          <w:rFonts w:ascii="Arial" w:hAnsi="Arial" w:cs="Arial"/>
          <w:sz w:val="20"/>
          <w:szCs w:val="20"/>
        </w:rPr>
        <w:t>5</w:t>
      </w:r>
    </w:p>
    <w:p w14:paraId="43AE2A29" w14:textId="61574553" w:rsidR="00494A56" w:rsidRDefault="00494A56" w:rsidP="00657804">
      <w:pPr>
        <w:spacing w:after="0" w:line="288" w:lineRule="auto"/>
        <w:rPr>
          <w:rFonts w:ascii="Arial" w:hAnsi="Arial" w:cs="Arial"/>
          <w:b/>
          <w:bCs/>
          <w:color w:val="000000" w:themeColor="text1"/>
          <w:sz w:val="26"/>
          <w:szCs w:val="26"/>
        </w:rPr>
      </w:pPr>
    </w:p>
    <w:p w14:paraId="1DBA0203" w14:textId="0DBB8402" w:rsidR="00657804" w:rsidRPr="005F2727" w:rsidRDefault="00F05D95" w:rsidP="00657804">
      <w:pPr>
        <w:spacing w:after="0" w:line="288" w:lineRule="auto"/>
        <w:rPr>
          <w:rFonts w:ascii="Arial" w:hAnsi="Arial" w:cs="Arial"/>
          <w:b/>
          <w:bCs/>
          <w:color w:val="000000" w:themeColor="text1"/>
          <w:sz w:val="26"/>
          <w:szCs w:val="26"/>
        </w:rPr>
      </w:pPr>
      <w:r>
        <w:rPr>
          <w:rFonts w:ascii="Arial" w:hAnsi="Arial" w:cs="Arial"/>
          <w:b/>
          <w:bCs/>
          <w:color w:val="000000" w:themeColor="text1"/>
          <w:sz w:val="26"/>
          <w:szCs w:val="26"/>
        </w:rPr>
        <w:t>Kombidämpfer für jedes Einsatzszenario</w:t>
      </w:r>
      <w:r w:rsidR="00E24058">
        <w:rPr>
          <w:rFonts w:ascii="Arial" w:hAnsi="Arial" w:cs="Arial"/>
          <w:b/>
          <w:bCs/>
          <w:color w:val="000000" w:themeColor="text1"/>
          <w:sz w:val="26"/>
          <w:szCs w:val="26"/>
        </w:rPr>
        <w:t xml:space="preserve">: Eloma auf der </w:t>
      </w:r>
      <w:r w:rsidR="00110AD3">
        <w:rPr>
          <w:rFonts w:ascii="Arial" w:hAnsi="Arial" w:cs="Arial"/>
          <w:b/>
          <w:bCs/>
          <w:color w:val="000000" w:themeColor="text1"/>
          <w:sz w:val="26"/>
          <w:szCs w:val="26"/>
        </w:rPr>
        <w:t>HOST</w:t>
      </w:r>
      <w:r w:rsidR="00E24058">
        <w:rPr>
          <w:rFonts w:ascii="Arial" w:hAnsi="Arial" w:cs="Arial"/>
          <w:b/>
          <w:bCs/>
          <w:color w:val="000000" w:themeColor="text1"/>
          <w:sz w:val="26"/>
          <w:szCs w:val="26"/>
        </w:rPr>
        <w:t xml:space="preserve"> 2025</w:t>
      </w:r>
    </w:p>
    <w:p w14:paraId="1F1747EE" w14:textId="77777777" w:rsidR="00BB17B2" w:rsidRDefault="00BB17B2" w:rsidP="004D5709">
      <w:pPr>
        <w:spacing w:after="0" w:line="288" w:lineRule="auto"/>
        <w:rPr>
          <w:rFonts w:ascii="Arial" w:hAnsi="Arial" w:cs="Arial"/>
          <w:b/>
          <w:bCs/>
          <w:sz w:val="20"/>
          <w:szCs w:val="20"/>
        </w:rPr>
      </w:pPr>
    </w:p>
    <w:p w14:paraId="13B95B7B" w14:textId="0D15A680" w:rsidR="004D5709" w:rsidRDefault="00CE1898" w:rsidP="004114F5">
      <w:pPr>
        <w:spacing w:after="0" w:line="288" w:lineRule="auto"/>
        <w:rPr>
          <w:rFonts w:ascii="Arial" w:hAnsi="Arial" w:cs="Arial"/>
          <w:b/>
          <w:bCs/>
          <w:sz w:val="20"/>
          <w:szCs w:val="20"/>
        </w:rPr>
      </w:pPr>
      <w:r>
        <w:rPr>
          <w:rFonts w:ascii="Arial" w:hAnsi="Arial" w:cs="Arial"/>
          <w:b/>
          <w:bCs/>
          <w:sz w:val="20"/>
          <w:szCs w:val="20"/>
        </w:rPr>
        <w:t>Maximale Performance</w:t>
      </w:r>
      <w:r w:rsidR="00A96BE5">
        <w:rPr>
          <w:rFonts w:ascii="Arial" w:hAnsi="Arial" w:cs="Arial"/>
          <w:b/>
          <w:bCs/>
          <w:sz w:val="20"/>
          <w:szCs w:val="20"/>
        </w:rPr>
        <w:t xml:space="preserve">, </w:t>
      </w:r>
      <w:r w:rsidR="001B7A18">
        <w:rPr>
          <w:rFonts w:ascii="Arial" w:hAnsi="Arial" w:cs="Arial"/>
          <w:b/>
          <w:bCs/>
          <w:sz w:val="20"/>
          <w:szCs w:val="20"/>
        </w:rPr>
        <w:t>intuitive Bedienung</w:t>
      </w:r>
      <w:r w:rsidR="00F05D95">
        <w:rPr>
          <w:rFonts w:ascii="Arial" w:hAnsi="Arial" w:cs="Arial"/>
          <w:b/>
          <w:bCs/>
          <w:sz w:val="20"/>
          <w:szCs w:val="20"/>
        </w:rPr>
        <w:t xml:space="preserve"> und </w:t>
      </w:r>
      <w:r>
        <w:rPr>
          <w:rFonts w:ascii="Arial" w:hAnsi="Arial" w:cs="Arial"/>
          <w:b/>
          <w:bCs/>
          <w:sz w:val="20"/>
          <w:szCs w:val="20"/>
        </w:rPr>
        <w:t>kompakte Ma</w:t>
      </w:r>
      <w:r w:rsidR="00465BF0">
        <w:rPr>
          <w:rFonts w:ascii="Arial" w:hAnsi="Arial" w:cs="Arial"/>
          <w:b/>
          <w:bCs/>
          <w:sz w:val="20"/>
          <w:szCs w:val="20"/>
        </w:rPr>
        <w:t>ss</w:t>
      </w:r>
      <w:r>
        <w:rPr>
          <w:rFonts w:ascii="Arial" w:hAnsi="Arial" w:cs="Arial"/>
          <w:b/>
          <w:bCs/>
          <w:sz w:val="20"/>
          <w:szCs w:val="20"/>
        </w:rPr>
        <w:t>e</w:t>
      </w:r>
      <w:r w:rsidR="00F05D95">
        <w:rPr>
          <w:rFonts w:ascii="Arial" w:hAnsi="Arial" w:cs="Arial"/>
          <w:b/>
          <w:bCs/>
          <w:sz w:val="20"/>
          <w:szCs w:val="20"/>
        </w:rPr>
        <w:t>:</w:t>
      </w:r>
      <w:r w:rsidR="00A96BE5">
        <w:rPr>
          <w:rFonts w:ascii="Arial" w:hAnsi="Arial" w:cs="Arial"/>
          <w:b/>
          <w:bCs/>
          <w:sz w:val="20"/>
          <w:szCs w:val="20"/>
        </w:rPr>
        <w:t> </w:t>
      </w:r>
      <w:r w:rsidR="00FF2931">
        <w:rPr>
          <w:rFonts w:ascii="Arial" w:hAnsi="Arial" w:cs="Arial"/>
          <w:b/>
          <w:bCs/>
          <w:sz w:val="20"/>
          <w:szCs w:val="20"/>
        </w:rPr>
        <w:t>D</w:t>
      </w:r>
      <w:r w:rsidR="00F05D95">
        <w:rPr>
          <w:rFonts w:ascii="Arial" w:hAnsi="Arial" w:cs="Arial"/>
          <w:b/>
          <w:bCs/>
          <w:sz w:val="20"/>
          <w:szCs w:val="20"/>
        </w:rPr>
        <w:t xml:space="preserve">ie Kombidämpfer </w:t>
      </w:r>
      <w:r w:rsidR="00A96BE5">
        <w:rPr>
          <w:rFonts w:ascii="Arial" w:hAnsi="Arial" w:cs="Arial"/>
          <w:b/>
          <w:bCs/>
          <w:sz w:val="20"/>
          <w:szCs w:val="20"/>
        </w:rPr>
        <w:t>von E</w:t>
      </w:r>
      <w:r w:rsidR="00A96BE5" w:rsidRPr="000D3316">
        <w:rPr>
          <w:rFonts w:ascii="Arial" w:hAnsi="Arial" w:cs="Arial"/>
          <w:b/>
          <w:bCs/>
          <w:sz w:val="20"/>
          <w:szCs w:val="20"/>
        </w:rPr>
        <w:t xml:space="preserve">loma </w:t>
      </w:r>
      <w:r w:rsidR="00F05D95">
        <w:rPr>
          <w:rFonts w:ascii="Arial" w:hAnsi="Arial" w:cs="Arial"/>
          <w:b/>
          <w:bCs/>
          <w:sz w:val="20"/>
          <w:szCs w:val="20"/>
        </w:rPr>
        <w:t xml:space="preserve">bereichern </w:t>
      </w:r>
      <w:r w:rsidR="00B07AB3" w:rsidRPr="000D3316">
        <w:rPr>
          <w:rFonts w:ascii="Arial" w:hAnsi="Arial" w:cs="Arial"/>
          <w:b/>
          <w:bCs/>
          <w:sz w:val="20"/>
          <w:szCs w:val="20"/>
        </w:rPr>
        <w:t>jedes Gastro-</w:t>
      </w:r>
      <w:r w:rsidR="00CE31C6" w:rsidRPr="000D3316">
        <w:rPr>
          <w:rFonts w:ascii="Arial" w:hAnsi="Arial" w:cs="Arial"/>
          <w:b/>
          <w:bCs/>
          <w:sz w:val="20"/>
          <w:szCs w:val="20"/>
        </w:rPr>
        <w:t xml:space="preserve">Konzept </w:t>
      </w:r>
      <w:r w:rsidR="00083DF0" w:rsidRPr="000D3316">
        <w:rPr>
          <w:rFonts w:ascii="Arial" w:hAnsi="Arial" w:cs="Arial"/>
          <w:b/>
          <w:bCs/>
          <w:sz w:val="20"/>
          <w:szCs w:val="20"/>
        </w:rPr>
        <w:t>vom Filialgeschäft bis hin zu</w:t>
      </w:r>
      <w:r w:rsidR="00CE31C6" w:rsidRPr="000D3316">
        <w:rPr>
          <w:rFonts w:ascii="Arial" w:hAnsi="Arial" w:cs="Arial"/>
          <w:b/>
          <w:bCs/>
          <w:sz w:val="20"/>
          <w:szCs w:val="20"/>
        </w:rPr>
        <w:t>r</w:t>
      </w:r>
      <w:r w:rsidR="00083DF0" w:rsidRPr="000D3316">
        <w:rPr>
          <w:rFonts w:ascii="Arial" w:hAnsi="Arial" w:cs="Arial"/>
          <w:b/>
          <w:bCs/>
          <w:sz w:val="20"/>
          <w:szCs w:val="20"/>
        </w:rPr>
        <w:t xml:space="preserve"> Start-</w:t>
      </w:r>
      <w:r w:rsidR="00FF2931">
        <w:rPr>
          <w:rFonts w:ascii="Arial" w:hAnsi="Arial" w:cs="Arial"/>
          <w:b/>
          <w:bCs/>
          <w:sz w:val="20"/>
          <w:szCs w:val="20"/>
        </w:rPr>
        <w:t>u</w:t>
      </w:r>
      <w:r w:rsidR="00083DF0" w:rsidRPr="000D3316">
        <w:rPr>
          <w:rFonts w:ascii="Arial" w:hAnsi="Arial" w:cs="Arial"/>
          <w:b/>
          <w:bCs/>
          <w:sz w:val="20"/>
          <w:szCs w:val="20"/>
        </w:rPr>
        <w:t>p-</w:t>
      </w:r>
      <w:r w:rsidR="00CE31C6" w:rsidRPr="000D3316">
        <w:rPr>
          <w:rFonts w:ascii="Arial" w:hAnsi="Arial" w:cs="Arial"/>
          <w:b/>
          <w:bCs/>
          <w:sz w:val="20"/>
          <w:szCs w:val="20"/>
        </w:rPr>
        <w:t>Küche</w:t>
      </w:r>
      <w:r w:rsidR="00F05D95">
        <w:rPr>
          <w:rFonts w:ascii="Arial" w:hAnsi="Arial" w:cs="Arial"/>
          <w:b/>
          <w:bCs/>
          <w:sz w:val="20"/>
          <w:szCs w:val="20"/>
        </w:rPr>
        <w:t xml:space="preserve">. </w:t>
      </w:r>
      <w:r w:rsidR="001B7A18">
        <w:rPr>
          <w:rFonts w:ascii="Arial" w:hAnsi="Arial" w:cs="Arial"/>
          <w:b/>
          <w:bCs/>
          <w:sz w:val="20"/>
          <w:szCs w:val="20"/>
        </w:rPr>
        <w:t xml:space="preserve">Auf der Host Milano 2025 </w:t>
      </w:r>
      <w:r w:rsidR="00FF2931">
        <w:rPr>
          <w:rFonts w:ascii="Arial" w:hAnsi="Arial" w:cs="Arial"/>
          <w:b/>
          <w:bCs/>
          <w:sz w:val="20"/>
          <w:szCs w:val="20"/>
        </w:rPr>
        <w:t xml:space="preserve">können sich </w:t>
      </w:r>
      <w:r w:rsidR="00CE31C6">
        <w:rPr>
          <w:rFonts w:ascii="Arial" w:hAnsi="Arial" w:cs="Arial"/>
          <w:b/>
          <w:bCs/>
          <w:sz w:val="20"/>
          <w:szCs w:val="20"/>
        </w:rPr>
        <w:t>Fachbesucher</w:t>
      </w:r>
      <w:r w:rsidR="001B7A18">
        <w:rPr>
          <w:rFonts w:ascii="Arial" w:hAnsi="Arial" w:cs="Arial"/>
          <w:b/>
          <w:bCs/>
          <w:sz w:val="20"/>
          <w:szCs w:val="20"/>
        </w:rPr>
        <w:t xml:space="preserve"> live von der </w:t>
      </w:r>
      <w:r w:rsidR="00CE31C6">
        <w:rPr>
          <w:rFonts w:ascii="Arial" w:hAnsi="Arial" w:cs="Arial"/>
          <w:b/>
          <w:bCs/>
          <w:sz w:val="20"/>
          <w:szCs w:val="20"/>
        </w:rPr>
        <w:t>funktionale</w:t>
      </w:r>
      <w:r w:rsidR="001B7A18">
        <w:rPr>
          <w:rFonts w:ascii="Arial" w:hAnsi="Arial" w:cs="Arial"/>
          <w:b/>
          <w:bCs/>
          <w:sz w:val="20"/>
          <w:szCs w:val="20"/>
        </w:rPr>
        <w:t>n</w:t>
      </w:r>
      <w:r w:rsidR="00CE31C6">
        <w:rPr>
          <w:rFonts w:ascii="Arial" w:hAnsi="Arial" w:cs="Arial"/>
          <w:b/>
          <w:bCs/>
          <w:sz w:val="20"/>
          <w:szCs w:val="20"/>
        </w:rPr>
        <w:t xml:space="preserve"> Leistungsstärke </w:t>
      </w:r>
      <w:r w:rsidR="00FF2931">
        <w:rPr>
          <w:rFonts w:ascii="Arial" w:hAnsi="Arial" w:cs="Arial"/>
          <w:b/>
          <w:bCs/>
          <w:sz w:val="20"/>
          <w:szCs w:val="20"/>
        </w:rPr>
        <w:t xml:space="preserve">der Modelle </w:t>
      </w:r>
      <w:r w:rsidR="00CE31C6">
        <w:rPr>
          <w:rFonts w:ascii="Arial" w:hAnsi="Arial" w:cs="Arial"/>
          <w:b/>
          <w:bCs/>
          <w:sz w:val="20"/>
          <w:szCs w:val="20"/>
        </w:rPr>
        <w:t>JOKER</w:t>
      </w:r>
      <w:r w:rsidR="00F05D95">
        <w:rPr>
          <w:rFonts w:ascii="Arial" w:hAnsi="Arial" w:cs="Arial"/>
          <w:b/>
          <w:bCs/>
          <w:sz w:val="20"/>
          <w:szCs w:val="20"/>
        </w:rPr>
        <w:t xml:space="preserve">, GENIUS MT und MULTIMAX </w:t>
      </w:r>
      <w:r w:rsidR="001B7A18">
        <w:rPr>
          <w:rFonts w:ascii="Arial" w:hAnsi="Arial" w:cs="Arial"/>
          <w:b/>
          <w:bCs/>
          <w:sz w:val="20"/>
          <w:szCs w:val="20"/>
        </w:rPr>
        <w:t>überzeugen</w:t>
      </w:r>
      <w:r w:rsidR="00F05D95">
        <w:rPr>
          <w:rFonts w:ascii="Arial" w:hAnsi="Arial" w:cs="Arial"/>
          <w:b/>
          <w:bCs/>
          <w:sz w:val="20"/>
          <w:szCs w:val="20"/>
        </w:rPr>
        <w:t xml:space="preserve">. </w:t>
      </w:r>
      <w:r w:rsidR="004114F5">
        <w:rPr>
          <w:rFonts w:ascii="Arial" w:hAnsi="Arial" w:cs="Arial"/>
          <w:b/>
          <w:bCs/>
          <w:sz w:val="20"/>
          <w:szCs w:val="20"/>
        </w:rPr>
        <w:t>Neben moderner</w:t>
      </w:r>
      <w:r w:rsidR="00BB17B2">
        <w:rPr>
          <w:rFonts w:ascii="Arial" w:hAnsi="Arial" w:cs="Arial"/>
          <w:b/>
          <w:bCs/>
          <w:sz w:val="20"/>
          <w:szCs w:val="20"/>
        </w:rPr>
        <w:t xml:space="preserve"> Küchentechnik </w:t>
      </w:r>
      <w:r w:rsidR="004114F5">
        <w:rPr>
          <w:rFonts w:ascii="Arial" w:hAnsi="Arial" w:cs="Arial"/>
          <w:b/>
          <w:bCs/>
          <w:sz w:val="20"/>
          <w:szCs w:val="20"/>
        </w:rPr>
        <w:t xml:space="preserve">stehen </w:t>
      </w:r>
      <w:r w:rsidR="00BB17B2">
        <w:rPr>
          <w:rFonts w:ascii="Arial" w:hAnsi="Arial" w:cs="Arial"/>
          <w:b/>
          <w:bCs/>
          <w:sz w:val="20"/>
          <w:szCs w:val="20"/>
        </w:rPr>
        <w:t>innovative Einsatzszenarien für die unterschiedlichsten Anforderungsprofile</w:t>
      </w:r>
      <w:r w:rsidR="004114F5">
        <w:rPr>
          <w:rFonts w:ascii="Arial" w:hAnsi="Arial" w:cs="Arial"/>
          <w:b/>
          <w:bCs/>
          <w:sz w:val="20"/>
          <w:szCs w:val="20"/>
        </w:rPr>
        <w:t xml:space="preserve"> sowie umfassende Service-</w:t>
      </w:r>
      <w:r w:rsidR="00FF2931">
        <w:rPr>
          <w:rFonts w:ascii="Arial" w:hAnsi="Arial" w:cs="Arial"/>
          <w:b/>
          <w:bCs/>
          <w:sz w:val="20"/>
          <w:szCs w:val="20"/>
        </w:rPr>
        <w:t xml:space="preserve"> </w:t>
      </w:r>
      <w:r w:rsidR="00621441">
        <w:rPr>
          <w:rFonts w:ascii="Arial" w:hAnsi="Arial" w:cs="Arial"/>
          <w:b/>
          <w:bCs/>
          <w:sz w:val="20"/>
          <w:szCs w:val="20"/>
        </w:rPr>
        <w:t>und Beratungsa</w:t>
      </w:r>
      <w:r w:rsidR="004114F5">
        <w:rPr>
          <w:rFonts w:ascii="Arial" w:hAnsi="Arial" w:cs="Arial"/>
          <w:b/>
          <w:bCs/>
          <w:sz w:val="20"/>
          <w:szCs w:val="20"/>
        </w:rPr>
        <w:t>ngebote im Fokus der Messepräsentation.</w:t>
      </w:r>
    </w:p>
    <w:p w14:paraId="34B60C75" w14:textId="77777777" w:rsidR="00E92463" w:rsidRDefault="00E92463" w:rsidP="00F27B63">
      <w:pPr>
        <w:spacing w:after="0" w:line="288" w:lineRule="auto"/>
        <w:rPr>
          <w:rFonts w:ascii="Arial" w:hAnsi="Arial" w:cs="Arial"/>
          <w:sz w:val="20"/>
          <w:szCs w:val="20"/>
        </w:rPr>
      </w:pPr>
    </w:p>
    <w:p w14:paraId="3580C762" w14:textId="4E37C694" w:rsidR="00E92463" w:rsidRPr="0076326D" w:rsidRDefault="00FE6D31" w:rsidP="00F27B63">
      <w:pPr>
        <w:spacing w:after="0" w:line="288" w:lineRule="auto"/>
        <w:rPr>
          <w:rFonts w:ascii="Arial" w:hAnsi="Arial" w:cs="Arial"/>
          <w:b/>
          <w:bCs/>
          <w:sz w:val="20"/>
          <w:szCs w:val="20"/>
        </w:rPr>
      </w:pPr>
      <w:r>
        <w:rPr>
          <w:rFonts w:ascii="Arial" w:hAnsi="Arial" w:cs="Arial"/>
          <w:b/>
          <w:bCs/>
          <w:sz w:val="20"/>
          <w:szCs w:val="20"/>
        </w:rPr>
        <w:t xml:space="preserve">JOKER: </w:t>
      </w:r>
      <w:r w:rsidR="005F6D24">
        <w:rPr>
          <w:rFonts w:ascii="Arial" w:hAnsi="Arial" w:cs="Arial"/>
          <w:b/>
          <w:bCs/>
          <w:sz w:val="20"/>
          <w:szCs w:val="20"/>
        </w:rPr>
        <w:t xml:space="preserve">Flexible </w:t>
      </w:r>
      <w:r w:rsidR="0076326D">
        <w:rPr>
          <w:rFonts w:ascii="Arial" w:hAnsi="Arial" w:cs="Arial"/>
          <w:b/>
          <w:bCs/>
          <w:sz w:val="20"/>
          <w:szCs w:val="20"/>
        </w:rPr>
        <w:t xml:space="preserve">Lösung </w:t>
      </w:r>
      <w:r w:rsidR="0076326D" w:rsidRPr="0076326D">
        <w:rPr>
          <w:rFonts w:ascii="Arial" w:hAnsi="Arial" w:cs="Arial"/>
          <w:b/>
          <w:bCs/>
          <w:sz w:val="20"/>
          <w:szCs w:val="20"/>
        </w:rPr>
        <w:t xml:space="preserve">für </w:t>
      </w:r>
      <w:r w:rsidR="005F6D24">
        <w:rPr>
          <w:rFonts w:ascii="Arial" w:hAnsi="Arial" w:cs="Arial"/>
          <w:b/>
          <w:bCs/>
          <w:sz w:val="20"/>
          <w:szCs w:val="20"/>
        </w:rPr>
        <w:t>Gastro-</w:t>
      </w:r>
      <w:r w:rsidR="0076326D" w:rsidRPr="0076326D">
        <w:rPr>
          <w:rFonts w:ascii="Arial" w:hAnsi="Arial" w:cs="Arial"/>
          <w:b/>
          <w:bCs/>
          <w:sz w:val="20"/>
          <w:szCs w:val="20"/>
        </w:rPr>
        <w:t xml:space="preserve">Konzepte </w:t>
      </w:r>
    </w:p>
    <w:p w14:paraId="779A8F6D" w14:textId="749E79CF" w:rsidR="005F5C7B" w:rsidRDefault="005F6D24" w:rsidP="005F6D24">
      <w:pPr>
        <w:spacing w:after="0" w:line="288" w:lineRule="auto"/>
        <w:rPr>
          <w:rFonts w:ascii="Arial" w:hAnsi="Arial" w:cs="Arial"/>
          <w:sz w:val="20"/>
          <w:szCs w:val="20"/>
        </w:rPr>
      </w:pPr>
      <w:r>
        <w:rPr>
          <w:rFonts w:ascii="Arial" w:hAnsi="Arial" w:cs="Arial"/>
          <w:sz w:val="20"/>
          <w:szCs w:val="20"/>
        </w:rPr>
        <w:t xml:space="preserve">Wo </w:t>
      </w:r>
      <w:r w:rsidR="00F601B3">
        <w:rPr>
          <w:rFonts w:ascii="Arial" w:hAnsi="Arial" w:cs="Arial"/>
          <w:sz w:val="20"/>
          <w:szCs w:val="20"/>
        </w:rPr>
        <w:t>flexible Lösungen für agile Gastro-Konzepte gefragt sind</w:t>
      </w:r>
      <w:r>
        <w:rPr>
          <w:rFonts w:ascii="Arial" w:hAnsi="Arial" w:cs="Arial"/>
          <w:sz w:val="20"/>
          <w:szCs w:val="20"/>
        </w:rPr>
        <w:t xml:space="preserve">, zeigt der JOKER, was er kann. </w:t>
      </w:r>
      <w:r w:rsidR="00FF2931">
        <w:rPr>
          <w:rFonts w:ascii="Arial" w:hAnsi="Arial" w:cs="Arial"/>
          <w:sz w:val="20"/>
          <w:szCs w:val="20"/>
        </w:rPr>
        <w:t>A</w:t>
      </w:r>
      <w:r>
        <w:rPr>
          <w:rFonts w:ascii="Arial" w:hAnsi="Arial" w:cs="Arial"/>
          <w:sz w:val="20"/>
          <w:szCs w:val="20"/>
        </w:rPr>
        <w:t xml:space="preserve">ls </w:t>
      </w:r>
      <w:r w:rsidRPr="005F5C7B">
        <w:rPr>
          <w:rFonts w:ascii="Arial" w:hAnsi="Arial" w:cs="Arial"/>
          <w:sz w:val="20"/>
          <w:szCs w:val="20"/>
        </w:rPr>
        <w:t xml:space="preserve">„Mobile Edition“ </w:t>
      </w:r>
      <w:r w:rsidR="00FF2931">
        <w:rPr>
          <w:rFonts w:ascii="Arial" w:hAnsi="Arial" w:cs="Arial"/>
          <w:sz w:val="20"/>
          <w:szCs w:val="20"/>
        </w:rPr>
        <w:t xml:space="preserve">ist er </w:t>
      </w:r>
      <w:r w:rsidRPr="005F5C7B">
        <w:rPr>
          <w:rFonts w:ascii="Arial" w:hAnsi="Arial" w:cs="Arial"/>
          <w:sz w:val="20"/>
          <w:szCs w:val="20"/>
        </w:rPr>
        <w:t>dank Wassertank und 230-V-Anschluss völlig standortunabhängig</w:t>
      </w:r>
      <w:r>
        <w:rPr>
          <w:rFonts w:ascii="Arial" w:hAnsi="Arial" w:cs="Arial"/>
          <w:sz w:val="20"/>
          <w:szCs w:val="20"/>
        </w:rPr>
        <w:t xml:space="preserve">, während er sich </w:t>
      </w:r>
      <w:r w:rsidRPr="005F5C7B">
        <w:rPr>
          <w:rFonts w:ascii="Arial" w:hAnsi="Arial" w:cs="Arial"/>
          <w:sz w:val="20"/>
          <w:szCs w:val="20"/>
        </w:rPr>
        <w:t>in der „Einbau-Edition“ perfekt in</w:t>
      </w:r>
      <w:r>
        <w:rPr>
          <w:rFonts w:ascii="Arial" w:hAnsi="Arial" w:cs="Arial"/>
          <w:sz w:val="20"/>
          <w:szCs w:val="20"/>
        </w:rPr>
        <w:t xml:space="preserve"> </w:t>
      </w:r>
      <w:r w:rsidRPr="005F5C7B">
        <w:rPr>
          <w:rFonts w:ascii="Arial" w:hAnsi="Arial" w:cs="Arial"/>
          <w:sz w:val="20"/>
          <w:szCs w:val="20"/>
        </w:rPr>
        <w:t>Standardküchenschränke integrier</w:t>
      </w:r>
      <w:r>
        <w:rPr>
          <w:rFonts w:ascii="Arial" w:hAnsi="Arial" w:cs="Arial"/>
          <w:sz w:val="20"/>
          <w:szCs w:val="20"/>
        </w:rPr>
        <w:t>en lässt</w:t>
      </w:r>
      <w:r w:rsidRPr="005F5C7B">
        <w:rPr>
          <w:rFonts w:ascii="Arial" w:hAnsi="Arial" w:cs="Arial"/>
          <w:sz w:val="20"/>
          <w:szCs w:val="20"/>
        </w:rPr>
        <w:t>.</w:t>
      </w:r>
      <w:r>
        <w:rPr>
          <w:rFonts w:ascii="Arial" w:hAnsi="Arial" w:cs="Arial"/>
          <w:sz w:val="20"/>
          <w:szCs w:val="20"/>
        </w:rPr>
        <w:t xml:space="preserve"> </w:t>
      </w:r>
      <w:r w:rsidR="00F601B3">
        <w:rPr>
          <w:rFonts w:ascii="Arial" w:hAnsi="Arial" w:cs="Arial"/>
          <w:sz w:val="20"/>
          <w:szCs w:val="20"/>
        </w:rPr>
        <w:t xml:space="preserve">Dabei glänzt der </w:t>
      </w:r>
      <w:r w:rsidR="00394516">
        <w:rPr>
          <w:rFonts w:ascii="Arial" w:hAnsi="Arial" w:cs="Arial"/>
          <w:sz w:val="20"/>
          <w:szCs w:val="20"/>
        </w:rPr>
        <w:t>Kombidämpfer</w:t>
      </w:r>
      <w:r w:rsidR="00F601B3">
        <w:rPr>
          <w:rFonts w:ascii="Arial" w:hAnsi="Arial" w:cs="Arial"/>
          <w:sz w:val="20"/>
          <w:szCs w:val="20"/>
        </w:rPr>
        <w:t xml:space="preserve"> nicht nur bei Platzmangel und herausfordernden Kochbedingungen, sondern auch bei hohen Leistungsanforderungen. </w:t>
      </w:r>
      <w:r w:rsidR="00394516">
        <w:rPr>
          <w:rFonts w:ascii="Arial" w:hAnsi="Arial" w:cs="Arial"/>
          <w:sz w:val="20"/>
          <w:szCs w:val="20"/>
        </w:rPr>
        <w:t xml:space="preserve">Sein </w:t>
      </w:r>
      <w:r w:rsidRPr="005F6D24">
        <w:rPr>
          <w:rFonts w:ascii="Arial" w:hAnsi="Arial" w:cs="Arial"/>
          <w:sz w:val="20"/>
          <w:szCs w:val="20"/>
        </w:rPr>
        <w:t>gro</w:t>
      </w:r>
      <w:r w:rsidR="00465BF0">
        <w:rPr>
          <w:rFonts w:ascii="Arial" w:hAnsi="Arial" w:cs="Arial"/>
          <w:sz w:val="20"/>
          <w:szCs w:val="20"/>
        </w:rPr>
        <w:t>ss</w:t>
      </w:r>
      <w:r w:rsidRPr="005F6D24">
        <w:rPr>
          <w:rFonts w:ascii="Arial" w:hAnsi="Arial" w:cs="Arial"/>
          <w:sz w:val="20"/>
          <w:szCs w:val="20"/>
        </w:rPr>
        <w:t>zügig</w:t>
      </w:r>
      <w:r w:rsidR="00DE7873">
        <w:rPr>
          <w:rFonts w:ascii="Arial" w:hAnsi="Arial" w:cs="Arial"/>
          <w:sz w:val="20"/>
          <w:szCs w:val="20"/>
        </w:rPr>
        <w:t xml:space="preserve">er </w:t>
      </w:r>
      <w:r w:rsidRPr="005F6D24">
        <w:rPr>
          <w:rFonts w:ascii="Arial" w:hAnsi="Arial" w:cs="Arial"/>
          <w:sz w:val="20"/>
          <w:szCs w:val="20"/>
        </w:rPr>
        <w:t xml:space="preserve">Garraum </w:t>
      </w:r>
      <w:r w:rsidR="00F601B3">
        <w:rPr>
          <w:rFonts w:ascii="Arial" w:hAnsi="Arial" w:cs="Arial"/>
          <w:sz w:val="20"/>
          <w:szCs w:val="20"/>
        </w:rPr>
        <w:t xml:space="preserve">eignet sich </w:t>
      </w:r>
      <w:r w:rsidRPr="005F6D24">
        <w:rPr>
          <w:rFonts w:ascii="Arial" w:hAnsi="Arial" w:cs="Arial"/>
          <w:sz w:val="20"/>
          <w:szCs w:val="20"/>
        </w:rPr>
        <w:t xml:space="preserve">perfekt zum Kochen, Grillen, Backen und Dämpfen auf Profi-Niveau </w:t>
      </w:r>
      <w:r>
        <w:rPr>
          <w:rFonts w:ascii="Arial" w:hAnsi="Arial" w:cs="Arial"/>
          <w:sz w:val="20"/>
          <w:szCs w:val="20"/>
        </w:rPr>
        <w:t xml:space="preserve">– und bietet </w:t>
      </w:r>
      <w:r w:rsidR="00FF2931">
        <w:rPr>
          <w:rFonts w:ascii="Arial" w:hAnsi="Arial" w:cs="Arial"/>
          <w:sz w:val="20"/>
          <w:szCs w:val="20"/>
        </w:rPr>
        <w:t xml:space="preserve">Platz </w:t>
      </w:r>
      <w:r w:rsidRPr="005F6D24">
        <w:rPr>
          <w:rFonts w:ascii="Arial" w:hAnsi="Arial" w:cs="Arial"/>
          <w:sz w:val="20"/>
          <w:szCs w:val="20"/>
        </w:rPr>
        <w:t>für bis zu sechs Einschübe. Marcus Dech, Vertriebsleiter DACH: „</w:t>
      </w:r>
      <w:r w:rsidR="00FF2931">
        <w:rPr>
          <w:rFonts w:ascii="Arial" w:hAnsi="Arial" w:cs="Arial"/>
          <w:sz w:val="20"/>
          <w:szCs w:val="20"/>
        </w:rPr>
        <w:t>In Mailand zeigen wir anhand praxisnaher Einsatzszenarien</w:t>
      </w:r>
      <w:r w:rsidR="00DE7873">
        <w:rPr>
          <w:rFonts w:ascii="Arial" w:hAnsi="Arial" w:cs="Arial"/>
          <w:sz w:val="20"/>
          <w:szCs w:val="20"/>
        </w:rPr>
        <w:t>,</w:t>
      </w:r>
      <w:r w:rsidR="00FF2931">
        <w:rPr>
          <w:rFonts w:ascii="Arial" w:hAnsi="Arial" w:cs="Arial"/>
          <w:sz w:val="20"/>
          <w:szCs w:val="20"/>
        </w:rPr>
        <w:t xml:space="preserve"> </w:t>
      </w:r>
      <w:r w:rsidRPr="005F6D24">
        <w:rPr>
          <w:rFonts w:ascii="Arial" w:hAnsi="Arial" w:cs="Arial"/>
          <w:sz w:val="20"/>
          <w:szCs w:val="20"/>
        </w:rPr>
        <w:t>wie Supermärkte, Convenience-Stores, Tankstellen-Bistros oder Coffee-Shops von der Flexibilität des JOKER profitieren</w:t>
      </w:r>
      <w:r w:rsidR="00F601B3">
        <w:rPr>
          <w:rFonts w:ascii="Arial" w:hAnsi="Arial" w:cs="Arial"/>
          <w:sz w:val="20"/>
          <w:szCs w:val="20"/>
        </w:rPr>
        <w:t xml:space="preserve"> können</w:t>
      </w:r>
      <w:r w:rsidRPr="005F6D24">
        <w:rPr>
          <w:rFonts w:ascii="Arial" w:hAnsi="Arial" w:cs="Arial"/>
          <w:sz w:val="20"/>
          <w:szCs w:val="20"/>
        </w:rPr>
        <w:t>.</w:t>
      </w:r>
      <w:r>
        <w:rPr>
          <w:rFonts w:ascii="Arial" w:hAnsi="Arial" w:cs="Arial"/>
          <w:sz w:val="20"/>
          <w:szCs w:val="20"/>
        </w:rPr>
        <w:t>“</w:t>
      </w:r>
    </w:p>
    <w:p w14:paraId="75E9A66D" w14:textId="77777777" w:rsidR="005F6D24" w:rsidRDefault="005F6D24" w:rsidP="00784E65">
      <w:pPr>
        <w:spacing w:after="0" w:line="288" w:lineRule="auto"/>
        <w:rPr>
          <w:rFonts w:ascii="Arial" w:hAnsi="Arial" w:cs="Arial"/>
          <w:sz w:val="20"/>
          <w:szCs w:val="20"/>
        </w:rPr>
      </w:pPr>
    </w:p>
    <w:p w14:paraId="4A54FBB5" w14:textId="36942955" w:rsidR="00784E65" w:rsidRDefault="00621441" w:rsidP="00784E65">
      <w:pPr>
        <w:spacing w:after="0" w:line="288" w:lineRule="auto"/>
        <w:rPr>
          <w:rFonts w:ascii="Arial" w:hAnsi="Arial" w:cs="Arial"/>
          <w:b/>
          <w:bCs/>
          <w:sz w:val="20"/>
          <w:szCs w:val="20"/>
        </w:rPr>
      </w:pPr>
      <w:r>
        <w:rPr>
          <w:rFonts w:ascii="Arial" w:hAnsi="Arial" w:cs="Arial"/>
          <w:b/>
          <w:bCs/>
          <w:sz w:val="20"/>
          <w:szCs w:val="20"/>
        </w:rPr>
        <w:t xml:space="preserve">Ab Herbst 2025: </w:t>
      </w:r>
      <w:r w:rsidR="00394516">
        <w:rPr>
          <w:rFonts w:ascii="Arial" w:hAnsi="Arial" w:cs="Arial"/>
          <w:b/>
          <w:bCs/>
          <w:sz w:val="20"/>
          <w:szCs w:val="20"/>
        </w:rPr>
        <w:t xml:space="preserve">Neue Standgeräte </w:t>
      </w:r>
      <w:r w:rsidR="00935206">
        <w:rPr>
          <w:rFonts w:ascii="Arial" w:hAnsi="Arial" w:cs="Arial"/>
          <w:b/>
          <w:bCs/>
          <w:sz w:val="20"/>
          <w:szCs w:val="20"/>
        </w:rPr>
        <w:t>für Profi</w:t>
      </w:r>
      <w:r w:rsidR="00897B5E">
        <w:rPr>
          <w:rFonts w:ascii="Arial" w:hAnsi="Arial" w:cs="Arial"/>
          <w:b/>
          <w:bCs/>
          <w:sz w:val="20"/>
          <w:szCs w:val="20"/>
        </w:rPr>
        <w:t>k</w:t>
      </w:r>
      <w:r w:rsidR="00935206">
        <w:rPr>
          <w:rFonts w:ascii="Arial" w:hAnsi="Arial" w:cs="Arial"/>
          <w:b/>
          <w:bCs/>
          <w:sz w:val="20"/>
          <w:szCs w:val="20"/>
        </w:rPr>
        <w:t>üchen</w:t>
      </w:r>
    </w:p>
    <w:p w14:paraId="310CFB60" w14:textId="13305D81" w:rsidR="00935206" w:rsidRDefault="00F32545" w:rsidP="00935206">
      <w:pPr>
        <w:spacing w:after="0" w:line="288" w:lineRule="auto"/>
        <w:rPr>
          <w:rFonts w:ascii="Arial" w:hAnsi="Arial" w:cs="Arial"/>
          <w:sz w:val="20"/>
          <w:szCs w:val="20"/>
        </w:rPr>
      </w:pPr>
      <w:r>
        <w:rPr>
          <w:rFonts w:ascii="Arial" w:hAnsi="Arial" w:cs="Arial"/>
          <w:sz w:val="20"/>
          <w:szCs w:val="20"/>
        </w:rPr>
        <w:t xml:space="preserve">Im Herbst 2025 </w:t>
      </w:r>
      <w:r w:rsidR="00D672E7">
        <w:rPr>
          <w:rFonts w:ascii="Arial" w:hAnsi="Arial" w:cs="Arial"/>
          <w:sz w:val="20"/>
          <w:szCs w:val="20"/>
        </w:rPr>
        <w:t>startet</w:t>
      </w:r>
      <w:r>
        <w:rPr>
          <w:rFonts w:ascii="Arial" w:hAnsi="Arial" w:cs="Arial"/>
          <w:sz w:val="20"/>
          <w:szCs w:val="20"/>
        </w:rPr>
        <w:t xml:space="preserve"> die Serienproduktion der neuen Standgeräte von Eloma. </w:t>
      </w:r>
      <w:proofErr w:type="gramStart"/>
      <w:r>
        <w:rPr>
          <w:rFonts w:ascii="Arial" w:hAnsi="Arial" w:cs="Arial"/>
          <w:sz w:val="20"/>
          <w:szCs w:val="20"/>
        </w:rPr>
        <w:t>Auf der Host</w:t>
      </w:r>
      <w:proofErr w:type="gramEnd"/>
      <w:r>
        <w:rPr>
          <w:rFonts w:ascii="Arial" w:hAnsi="Arial" w:cs="Arial"/>
          <w:sz w:val="20"/>
          <w:szCs w:val="20"/>
        </w:rPr>
        <w:t xml:space="preserve"> haben Fachbesucher Gelegenheit, sich ein </w:t>
      </w:r>
      <w:r w:rsidR="003F6298">
        <w:rPr>
          <w:rFonts w:ascii="Arial" w:hAnsi="Arial" w:cs="Arial"/>
          <w:sz w:val="20"/>
          <w:szCs w:val="20"/>
        </w:rPr>
        <w:t xml:space="preserve">genaues </w:t>
      </w:r>
      <w:r>
        <w:rPr>
          <w:rFonts w:ascii="Arial" w:hAnsi="Arial" w:cs="Arial"/>
          <w:sz w:val="20"/>
          <w:szCs w:val="20"/>
        </w:rPr>
        <w:t xml:space="preserve">Bild von den </w:t>
      </w:r>
      <w:r w:rsidR="00935206">
        <w:rPr>
          <w:rFonts w:ascii="Arial" w:hAnsi="Arial" w:cs="Arial"/>
          <w:sz w:val="20"/>
          <w:szCs w:val="20"/>
        </w:rPr>
        <w:t xml:space="preserve">Modellen zu </w:t>
      </w:r>
      <w:r>
        <w:rPr>
          <w:rFonts w:ascii="Arial" w:hAnsi="Arial" w:cs="Arial"/>
          <w:sz w:val="20"/>
          <w:szCs w:val="20"/>
        </w:rPr>
        <w:t xml:space="preserve">machen. </w:t>
      </w:r>
      <w:r w:rsidR="00621441">
        <w:rPr>
          <w:rFonts w:ascii="Arial" w:hAnsi="Arial" w:cs="Arial"/>
          <w:sz w:val="20"/>
          <w:szCs w:val="20"/>
        </w:rPr>
        <w:t xml:space="preserve">Diese </w:t>
      </w:r>
      <w:r w:rsidR="00D672E7">
        <w:rPr>
          <w:rFonts w:ascii="Arial" w:hAnsi="Arial" w:cs="Arial"/>
          <w:sz w:val="20"/>
          <w:szCs w:val="20"/>
        </w:rPr>
        <w:t xml:space="preserve">zeigen </w:t>
      </w:r>
      <w:r w:rsidR="00621441">
        <w:rPr>
          <w:rFonts w:ascii="Arial" w:hAnsi="Arial" w:cs="Arial"/>
          <w:sz w:val="20"/>
          <w:szCs w:val="20"/>
        </w:rPr>
        <w:t xml:space="preserve">sich auf dem Messestand im </w:t>
      </w:r>
      <w:r w:rsidR="00935206">
        <w:rPr>
          <w:rFonts w:ascii="Arial" w:hAnsi="Arial" w:cs="Arial"/>
          <w:sz w:val="20"/>
          <w:szCs w:val="20"/>
        </w:rPr>
        <w:t>rundum optimierte</w:t>
      </w:r>
      <w:r w:rsidR="00621441">
        <w:rPr>
          <w:rFonts w:ascii="Arial" w:hAnsi="Arial" w:cs="Arial"/>
          <w:sz w:val="20"/>
          <w:szCs w:val="20"/>
        </w:rPr>
        <w:t>n</w:t>
      </w:r>
      <w:r w:rsidR="00935206">
        <w:rPr>
          <w:rFonts w:ascii="Arial" w:hAnsi="Arial" w:cs="Arial"/>
          <w:sz w:val="20"/>
          <w:szCs w:val="20"/>
        </w:rPr>
        <w:t xml:space="preserve"> Design</w:t>
      </w:r>
      <w:r w:rsidR="00D672E7">
        <w:rPr>
          <w:rFonts w:ascii="Arial" w:hAnsi="Arial" w:cs="Arial"/>
          <w:sz w:val="20"/>
          <w:szCs w:val="20"/>
        </w:rPr>
        <w:t>,</w:t>
      </w:r>
      <w:r w:rsidR="003F6298">
        <w:rPr>
          <w:rFonts w:ascii="Arial" w:hAnsi="Arial" w:cs="Arial"/>
          <w:sz w:val="20"/>
          <w:szCs w:val="20"/>
        </w:rPr>
        <w:t xml:space="preserve"> </w:t>
      </w:r>
      <w:r w:rsidR="00621441">
        <w:rPr>
          <w:rFonts w:ascii="Arial" w:hAnsi="Arial" w:cs="Arial"/>
          <w:sz w:val="20"/>
          <w:szCs w:val="20"/>
        </w:rPr>
        <w:t xml:space="preserve">mit </w:t>
      </w:r>
      <w:r>
        <w:rPr>
          <w:rFonts w:ascii="Arial" w:hAnsi="Arial" w:cs="Arial"/>
          <w:sz w:val="20"/>
          <w:szCs w:val="20"/>
        </w:rPr>
        <w:t>neue</w:t>
      </w:r>
      <w:r w:rsidR="00621441">
        <w:rPr>
          <w:rFonts w:ascii="Arial" w:hAnsi="Arial" w:cs="Arial"/>
          <w:sz w:val="20"/>
          <w:szCs w:val="20"/>
        </w:rPr>
        <w:t>n</w:t>
      </w:r>
      <w:r>
        <w:rPr>
          <w:rFonts w:ascii="Arial" w:hAnsi="Arial" w:cs="Arial"/>
          <w:sz w:val="20"/>
          <w:szCs w:val="20"/>
        </w:rPr>
        <w:t xml:space="preserve"> Programme</w:t>
      </w:r>
      <w:r w:rsidR="00621441">
        <w:rPr>
          <w:rFonts w:ascii="Arial" w:hAnsi="Arial" w:cs="Arial"/>
          <w:sz w:val="20"/>
          <w:szCs w:val="20"/>
        </w:rPr>
        <w:t>n</w:t>
      </w:r>
      <w:r>
        <w:rPr>
          <w:rFonts w:ascii="Arial" w:hAnsi="Arial" w:cs="Arial"/>
          <w:sz w:val="20"/>
          <w:szCs w:val="20"/>
        </w:rPr>
        <w:t xml:space="preserve"> wie </w:t>
      </w:r>
      <w:r w:rsidR="003F6298">
        <w:rPr>
          <w:rFonts w:ascii="Arial" w:hAnsi="Arial" w:cs="Arial"/>
          <w:sz w:val="20"/>
          <w:szCs w:val="20"/>
        </w:rPr>
        <w:t xml:space="preserve">einer </w:t>
      </w:r>
      <w:r>
        <w:rPr>
          <w:rFonts w:ascii="Arial" w:hAnsi="Arial" w:cs="Arial"/>
          <w:sz w:val="20"/>
          <w:szCs w:val="20"/>
        </w:rPr>
        <w:t>performante</w:t>
      </w:r>
      <w:r w:rsidR="003F6298">
        <w:rPr>
          <w:rFonts w:ascii="Arial" w:hAnsi="Arial" w:cs="Arial"/>
          <w:sz w:val="20"/>
          <w:szCs w:val="20"/>
        </w:rPr>
        <w:t>n</w:t>
      </w:r>
      <w:r>
        <w:rPr>
          <w:rFonts w:ascii="Arial" w:hAnsi="Arial" w:cs="Arial"/>
          <w:sz w:val="20"/>
          <w:szCs w:val="20"/>
        </w:rPr>
        <w:t xml:space="preserve"> Eco/Power-Steam-Funktion, </w:t>
      </w:r>
      <w:r w:rsidR="00935206">
        <w:rPr>
          <w:rFonts w:ascii="Arial" w:hAnsi="Arial" w:cs="Arial"/>
          <w:sz w:val="20"/>
          <w:szCs w:val="20"/>
        </w:rPr>
        <w:t>zahlreiche</w:t>
      </w:r>
      <w:r w:rsidR="00621441">
        <w:rPr>
          <w:rFonts w:ascii="Arial" w:hAnsi="Arial" w:cs="Arial"/>
          <w:sz w:val="20"/>
          <w:szCs w:val="20"/>
        </w:rPr>
        <w:t>n</w:t>
      </w:r>
      <w:r w:rsidR="00935206">
        <w:rPr>
          <w:rFonts w:ascii="Arial" w:hAnsi="Arial" w:cs="Arial"/>
          <w:sz w:val="20"/>
          <w:szCs w:val="20"/>
        </w:rPr>
        <w:t xml:space="preserve"> </w:t>
      </w:r>
      <w:r>
        <w:rPr>
          <w:rFonts w:ascii="Arial" w:hAnsi="Arial" w:cs="Arial"/>
          <w:sz w:val="20"/>
          <w:szCs w:val="20"/>
        </w:rPr>
        <w:t xml:space="preserve">Technik-Upgrades und viel Volumen. So nimmt die </w:t>
      </w:r>
      <w:r w:rsidR="00621441">
        <w:rPr>
          <w:rFonts w:ascii="Arial" w:hAnsi="Arial" w:cs="Arial"/>
          <w:sz w:val="20"/>
          <w:szCs w:val="20"/>
        </w:rPr>
        <w:t>grö</w:t>
      </w:r>
      <w:r w:rsidR="00465BF0">
        <w:rPr>
          <w:rFonts w:ascii="Arial" w:hAnsi="Arial" w:cs="Arial"/>
          <w:sz w:val="20"/>
          <w:szCs w:val="20"/>
        </w:rPr>
        <w:t>ss</w:t>
      </w:r>
      <w:r w:rsidR="00621441">
        <w:rPr>
          <w:rFonts w:ascii="Arial" w:hAnsi="Arial" w:cs="Arial"/>
          <w:sz w:val="20"/>
          <w:szCs w:val="20"/>
        </w:rPr>
        <w:t xml:space="preserve">te </w:t>
      </w:r>
      <w:r w:rsidRPr="00E41720">
        <w:rPr>
          <w:rFonts w:ascii="Arial" w:hAnsi="Arial" w:cs="Arial"/>
          <w:sz w:val="20"/>
          <w:szCs w:val="20"/>
        </w:rPr>
        <w:t xml:space="preserve">Modellversion 20-21 bis zu 40 GN-1/1-Bleche auf – ideal für </w:t>
      </w:r>
      <w:r w:rsidR="00621441">
        <w:rPr>
          <w:rFonts w:ascii="Arial" w:hAnsi="Arial" w:cs="Arial"/>
          <w:sz w:val="20"/>
          <w:szCs w:val="20"/>
        </w:rPr>
        <w:t>Profi</w:t>
      </w:r>
      <w:r w:rsidR="00D672E7">
        <w:rPr>
          <w:rFonts w:ascii="Arial" w:hAnsi="Arial" w:cs="Arial"/>
          <w:sz w:val="20"/>
          <w:szCs w:val="20"/>
        </w:rPr>
        <w:t>k</w:t>
      </w:r>
      <w:r w:rsidRPr="00E41720">
        <w:rPr>
          <w:rFonts w:ascii="Arial" w:hAnsi="Arial" w:cs="Arial"/>
          <w:sz w:val="20"/>
          <w:szCs w:val="20"/>
        </w:rPr>
        <w:t>üchen und Sto</w:t>
      </w:r>
      <w:r w:rsidR="00465BF0">
        <w:rPr>
          <w:rFonts w:ascii="Arial" w:hAnsi="Arial" w:cs="Arial"/>
          <w:sz w:val="20"/>
          <w:szCs w:val="20"/>
        </w:rPr>
        <w:t>ss</w:t>
      </w:r>
      <w:r w:rsidRPr="00E41720">
        <w:rPr>
          <w:rFonts w:ascii="Arial" w:hAnsi="Arial" w:cs="Arial"/>
          <w:sz w:val="20"/>
          <w:szCs w:val="20"/>
        </w:rPr>
        <w:t>zeiten.</w:t>
      </w:r>
      <w:r w:rsidR="00935206">
        <w:rPr>
          <w:rFonts w:ascii="Arial" w:hAnsi="Arial" w:cs="Arial"/>
          <w:sz w:val="20"/>
          <w:szCs w:val="20"/>
        </w:rPr>
        <w:t xml:space="preserve"> Dabei gilt: Alle neuen Geräte sind v</w:t>
      </w:r>
      <w:r w:rsidR="00935206" w:rsidRPr="00E33D69">
        <w:rPr>
          <w:rFonts w:ascii="Arial" w:hAnsi="Arial" w:cs="Arial"/>
          <w:sz w:val="20"/>
          <w:szCs w:val="20"/>
        </w:rPr>
        <w:t>ollständig mit dem Zubehör der Vorgängergeneration kompatibel</w:t>
      </w:r>
      <w:r w:rsidR="00935206">
        <w:rPr>
          <w:rFonts w:ascii="Arial" w:hAnsi="Arial" w:cs="Arial"/>
          <w:sz w:val="20"/>
          <w:szCs w:val="20"/>
        </w:rPr>
        <w:t xml:space="preserve"> und lassen sich </w:t>
      </w:r>
      <w:r w:rsidR="00935206" w:rsidRPr="00E33D69">
        <w:rPr>
          <w:rFonts w:ascii="Arial" w:hAnsi="Arial" w:cs="Arial"/>
          <w:sz w:val="20"/>
          <w:szCs w:val="20"/>
        </w:rPr>
        <w:t xml:space="preserve">einfach in bestehende </w:t>
      </w:r>
      <w:r w:rsidR="00CE1898">
        <w:rPr>
          <w:rFonts w:ascii="Arial" w:hAnsi="Arial" w:cs="Arial"/>
          <w:sz w:val="20"/>
          <w:szCs w:val="20"/>
        </w:rPr>
        <w:t>Anwenderkonzepte</w:t>
      </w:r>
      <w:r w:rsidR="00935206" w:rsidRPr="00E33D69">
        <w:rPr>
          <w:rFonts w:ascii="Arial" w:hAnsi="Arial" w:cs="Arial"/>
          <w:sz w:val="20"/>
          <w:szCs w:val="20"/>
        </w:rPr>
        <w:t xml:space="preserve"> integrieren.</w:t>
      </w:r>
    </w:p>
    <w:p w14:paraId="588FAA07" w14:textId="77777777" w:rsidR="00935206" w:rsidRDefault="00935206" w:rsidP="00935206">
      <w:pPr>
        <w:spacing w:after="0" w:line="288" w:lineRule="auto"/>
        <w:rPr>
          <w:rFonts w:ascii="Arial" w:hAnsi="Arial" w:cs="Arial"/>
          <w:sz w:val="20"/>
          <w:szCs w:val="20"/>
        </w:rPr>
      </w:pPr>
    </w:p>
    <w:p w14:paraId="65786EAA" w14:textId="7C44E3E9" w:rsidR="00935206" w:rsidRPr="0076326D" w:rsidRDefault="003F6298" w:rsidP="00935206">
      <w:pPr>
        <w:spacing w:after="0" w:line="288" w:lineRule="auto"/>
        <w:rPr>
          <w:rFonts w:ascii="Arial" w:hAnsi="Arial" w:cs="Arial"/>
          <w:b/>
          <w:bCs/>
          <w:sz w:val="20"/>
          <w:szCs w:val="20"/>
        </w:rPr>
      </w:pPr>
      <w:r>
        <w:rPr>
          <w:rFonts w:ascii="Arial" w:hAnsi="Arial" w:cs="Arial"/>
          <w:b/>
          <w:bCs/>
          <w:sz w:val="20"/>
          <w:szCs w:val="20"/>
        </w:rPr>
        <w:t>Rundum-Servicekompetenz</w:t>
      </w:r>
    </w:p>
    <w:p w14:paraId="1DEE48CC" w14:textId="297E9632" w:rsidR="00CF7EC8" w:rsidRPr="00D672E7" w:rsidRDefault="00DE7873" w:rsidP="00D672E7">
      <w:pPr>
        <w:spacing w:after="0" w:line="288" w:lineRule="auto"/>
        <w:rPr>
          <w:rFonts w:ascii="Arial" w:hAnsi="Arial" w:cs="Arial"/>
          <w:sz w:val="20"/>
          <w:szCs w:val="20"/>
        </w:rPr>
      </w:pPr>
      <w:r>
        <w:rPr>
          <w:rFonts w:ascii="Arial" w:hAnsi="Arial" w:cs="Arial"/>
          <w:sz w:val="20"/>
          <w:szCs w:val="20"/>
        </w:rPr>
        <w:t xml:space="preserve">Im </w:t>
      </w:r>
      <w:r w:rsidR="00897B5E">
        <w:rPr>
          <w:rFonts w:ascii="Arial" w:hAnsi="Arial" w:cs="Arial"/>
          <w:sz w:val="20"/>
          <w:szCs w:val="20"/>
        </w:rPr>
        <w:t>Messefokus steh</w:t>
      </w:r>
      <w:r>
        <w:rPr>
          <w:rFonts w:ascii="Arial" w:hAnsi="Arial" w:cs="Arial"/>
          <w:sz w:val="20"/>
          <w:szCs w:val="20"/>
        </w:rPr>
        <w:t>t au</w:t>
      </w:r>
      <w:r w:rsidR="00465BF0">
        <w:rPr>
          <w:rFonts w:ascii="Arial" w:hAnsi="Arial" w:cs="Arial"/>
          <w:sz w:val="20"/>
          <w:szCs w:val="20"/>
        </w:rPr>
        <w:t>ss</w:t>
      </w:r>
      <w:r>
        <w:rPr>
          <w:rFonts w:ascii="Arial" w:hAnsi="Arial" w:cs="Arial"/>
          <w:sz w:val="20"/>
          <w:szCs w:val="20"/>
        </w:rPr>
        <w:t xml:space="preserve">erdem das </w:t>
      </w:r>
      <w:r w:rsidR="00897B5E">
        <w:rPr>
          <w:rFonts w:ascii="Arial" w:hAnsi="Arial" w:cs="Arial"/>
          <w:sz w:val="20"/>
          <w:szCs w:val="20"/>
        </w:rPr>
        <w:t>umfangreiche Beratungsangebot</w:t>
      </w:r>
      <w:r>
        <w:rPr>
          <w:rFonts w:ascii="Arial" w:hAnsi="Arial" w:cs="Arial"/>
          <w:sz w:val="20"/>
          <w:szCs w:val="20"/>
        </w:rPr>
        <w:t xml:space="preserve"> von Eloma</w:t>
      </w:r>
      <w:r w:rsidR="00897B5E">
        <w:rPr>
          <w:rFonts w:ascii="Arial" w:hAnsi="Arial" w:cs="Arial"/>
          <w:sz w:val="20"/>
          <w:szCs w:val="20"/>
        </w:rPr>
        <w:t xml:space="preserve">. </w:t>
      </w:r>
      <w:r>
        <w:rPr>
          <w:rFonts w:ascii="Arial" w:hAnsi="Arial" w:cs="Arial"/>
          <w:sz w:val="20"/>
          <w:szCs w:val="20"/>
        </w:rPr>
        <w:t xml:space="preserve">Dabei profitieren Kunden </w:t>
      </w:r>
      <w:r w:rsidR="00897B5E">
        <w:rPr>
          <w:rFonts w:ascii="Arial" w:hAnsi="Arial" w:cs="Arial"/>
          <w:sz w:val="20"/>
          <w:szCs w:val="20"/>
        </w:rPr>
        <w:t xml:space="preserve">von </w:t>
      </w:r>
      <w:r>
        <w:rPr>
          <w:rFonts w:ascii="Arial" w:hAnsi="Arial" w:cs="Arial"/>
          <w:sz w:val="20"/>
          <w:szCs w:val="20"/>
        </w:rPr>
        <w:t xml:space="preserve">einem ganzheitlichen Rundum-sorglos-Paket </w:t>
      </w:r>
      <w:r w:rsidR="00935206">
        <w:rPr>
          <w:rFonts w:ascii="Arial" w:hAnsi="Arial" w:cs="Arial"/>
          <w:sz w:val="20"/>
          <w:szCs w:val="20"/>
        </w:rPr>
        <w:t>vom ersten Kontakt bis zum After-Sales-Support</w:t>
      </w:r>
      <w:r>
        <w:rPr>
          <w:rFonts w:ascii="Arial" w:hAnsi="Arial" w:cs="Arial"/>
          <w:sz w:val="20"/>
          <w:szCs w:val="20"/>
        </w:rPr>
        <w:t xml:space="preserve">, wie Marcus Dech betont: </w:t>
      </w:r>
      <w:r w:rsidR="00935206">
        <w:rPr>
          <w:rFonts w:ascii="Arial" w:hAnsi="Arial" w:cs="Arial"/>
          <w:sz w:val="20"/>
          <w:szCs w:val="20"/>
        </w:rPr>
        <w:t>„Eloma bietet 360-Gra</w:t>
      </w:r>
      <w:r w:rsidR="003F6298">
        <w:rPr>
          <w:rFonts w:ascii="Arial" w:hAnsi="Arial" w:cs="Arial"/>
          <w:sz w:val="20"/>
          <w:szCs w:val="20"/>
        </w:rPr>
        <w:t>d</w:t>
      </w:r>
      <w:r w:rsidR="00935206">
        <w:rPr>
          <w:rFonts w:ascii="Arial" w:hAnsi="Arial" w:cs="Arial"/>
          <w:sz w:val="20"/>
          <w:szCs w:val="20"/>
        </w:rPr>
        <w:t>-Kompetenz</w:t>
      </w:r>
      <w:r>
        <w:rPr>
          <w:rFonts w:ascii="Arial" w:hAnsi="Arial" w:cs="Arial"/>
          <w:sz w:val="20"/>
          <w:szCs w:val="20"/>
        </w:rPr>
        <w:t xml:space="preserve">. </w:t>
      </w:r>
      <w:r w:rsidR="00935206">
        <w:rPr>
          <w:rFonts w:ascii="Arial" w:hAnsi="Arial" w:cs="Arial"/>
          <w:sz w:val="20"/>
          <w:szCs w:val="20"/>
        </w:rPr>
        <w:t xml:space="preserve">Dazu zählen sorgfältige Bedarfsanalysen </w:t>
      </w:r>
      <w:r w:rsidR="003F6298">
        <w:rPr>
          <w:rFonts w:ascii="Arial" w:hAnsi="Arial" w:cs="Arial"/>
          <w:sz w:val="20"/>
          <w:szCs w:val="20"/>
        </w:rPr>
        <w:t xml:space="preserve">für individuelle Kundenbedürfnisse </w:t>
      </w:r>
      <w:r w:rsidR="00935206">
        <w:rPr>
          <w:rFonts w:ascii="Arial" w:hAnsi="Arial" w:cs="Arial"/>
          <w:sz w:val="20"/>
          <w:szCs w:val="20"/>
        </w:rPr>
        <w:t xml:space="preserve">ebenso wie die Einrichtung einer intuitiven Bedienung und eine Vielzahl von Schulungsangeboten. Hinzu kommt unser </w:t>
      </w:r>
      <w:r w:rsidR="00935206" w:rsidRPr="00E41720">
        <w:rPr>
          <w:rFonts w:ascii="Arial" w:hAnsi="Arial" w:cs="Arial"/>
          <w:sz w:val="20"/>
          <w:szCs w:val="20"/>
        </w:rPr>
        <w:t xml:space="preserve">Garantieversprechen für maximale Investitionssicherheit: </w:t>
      </w:r>
      <w:r w:rsidR="00897B5E">
        <w:rPr>
          <w:rFonts w:ascii="Arial" w:hAnsi="Arial" w:cs="Arial"/>
          <w:sz w:val="20"/>
          <w:szCs w:val="20"/>
        </w:rPr>
        <w:t xml:space="preserve">Mit der </w:t>
      </w:r>
      <w:r w:rsidR="00935206" w:rsidRPr="00E41720">
        <w:rPr>
          <w:rFonts w:ascii="Arial" w:hAnsi="Arial" w:cs="Arial"/>
          <w:sz w:val="20"/>
          <w:szCs w:val="20"/>
        </w:rPr>
        <w:t>Eloma-Aktion „Gib mir 5“ gewähr</w:t>
      </w:r>
      <w:r w:rsidR="00897B5E">
        <w:rPr>
          <w:rFonts w:ascii="Arial" w:hAnsi="Arial" w:cs="Arial"/>
          <w:sz w:val="20"/>
          <w:szCs w:val="20"/>
        </w:rPr>
        <w:t>en</w:t>
      </w:r>
      <w:r w:rsidR="00935206" w:rsidRPr="00E41720">
        <w:rPr>
          <w:rFonts w:ascii="Arial" w:hAnsi="Arial" w:cs="Arial"/>
          <w:sz w:val="20"/>
          <w:szCs w:val="20"/>
        </w:rPr>
        <w:t xml:space="preserve"> </w:t>
      </w:r>
      <w:r w:rsidR="00897B5E">
        <w:rPr>
          <w:rFonts w:ascii="Arial" w:hAnsi="Arial" w:cs="Arial"/>
          <w:sz w:val="20"/>
          <w:szCs w:val="20"/>
        </w:rPr>
        <w:t xml:space="preserve">wir </w:t>
      </w:r>
      <w:r w:rsidR="00935206" w:rsidRPr="00E41720">
        <w:rPr>
          <w:rFonts w:ascii="Arial" w:hAnsi="Arial" w:cs="Arial"/>
          <w:sz w:val="20"/>
          <w:szCs w:val="20"/>
        </w:rPr>
        <w:t>bis zu fünf Jahre Garantie auf alle Geräte, die ersten drei Jahre sogar kostenfrei.</w:t>
      </w:r>
      <w:r w:rsidR="00956619">
        <w:rPr>
          <w:rFonts w:ascii="Arial" w:hAnsi="Arial" w:cs="Arial"/>
          <w:sz w:val="20"/>
          <w:szCs w:val="20"/>
        </w:rPr>
        <w:t>“</w:t>
      </w:r>
    </w:p>
    <w:p w14:paraId="40FFC749" w14:textId="71B697BD" w:rsidR="00A261DA" w:rsidRDefault="00242CC2" w:rsidP="00D91BDC">
      <w:pPr>
        <w:spacing w:after="0" w:line="288" w:lineRule="auto"/>
        <w:rPr>
          <w:rFonts w:ascii="Arial" w:hAnsi="Arial" w:cs="Arial"/>
          <w:sz w:val="20"/>
          <w:szCs w:val="20"/>
        </w:rPr>
      </w:pPr>
      <w:r w:rsidRPr="008C404A">
        <w:rPr>
          <w:rFonts w:ascii="Arial" w:hAnsi="Arial" w:cs="Arial"/>
          <w:sz w:val="20"/>
          <w:szCs w:val="20"/>
        </w:rPr>
        <w:lastRenderedPageBreak/>
        <w:t xml:space="preserve">Mehr Informationen </w:t>
      </w:r>
      <w:r w:rsidR="00BB17B2">
        <w:rPr>
          <w:rFonts w:ascii="Arial" w:hAnsi="Arial" w:cs="Arial"/>
          <w:sz w:val="20"/>
          <w:szCs w:val="20"/>
        </w:rPr>
        <w:t xml:space="preserve">zu </w:t>
      </w:r>
      <w:hyperlink r:id="rId8" w:history="1">
        <w:r w:rsidR="004B34A7" w:rsidRPr="004B34A7">
          <w:rPr>
            <w:rStyle w:val="Hyperlink"/>
            <w:rFonts w:ascii="Arial" w:hAnsi="Arial" w:cs="Arial"/>
            <w:sz w:val="20"/>
            <w:szCs w:val="20"/>
          </w:rPr>
          <w:t>JOKER</w:t>
        </w:r>
      </w:hyperlink>
      <w:r w:rsidR="00BB17B2">
        <w:rPr>
          <w:rFonts w:ascii="Arial" w:hAnsi="Arial" w:cs="Arial"/>
          <w:sz w:val="20"/>
          <w:szCs w:val="20"/>
        </w:rPr>
        <w:t xml:space="preserve">, </w:t>
      </w:r>
      <w:hyperlink r:id="rId9" w:history="1">
        <w:r w:rsidR="004B34A7" w:rsidRPr="004B34A7">
          <w:rPr>
            <w:rStyle w:val="Hyperlink"/>
            <w:rFonts w:ascii="Arial" w:hAnsi="Arial" w:cs="Arial"/>
            <w:sz w:val="20"/>
            <w:szCs w:val="20"/>
          </w:rPr>
          <w:t>GENIUS MT</w:t>
        </w:r>
      </w:hyperlink>
      <w:r w:rsidR="004B34A7">
        <w:rPr>
          <w:rFonts w:ascii="Arial" w:hAnsi="Arial" w:cs="Arial"/>
          <w:sz w:val="20"/>
          <w:szCs w:val="20"/>
        </w:rPr>
        <w:t xml:space="preserve"> und </w:t>
      </w:r>
      <w:hyperlink r:id="rId10" w:history="1">
        <w:r w:rsidR="004B34A7" w:rsidRPr="004B34A7">
          <w:rPr>
            <w:rStyle w:val="Hyperlink"/>
            <w:rFonts w:ascii="Arial" w:hAnsi="Arial" w:cs="Arial"/>
            <w:sz w:val="20"/>
            <w:szCs w:val="20"/>
          </w:rPr>
          <w:t>MULTIMAX</w:t>
        </w:r>
      </w:hyperlink>
      <w:r w:rsidR="004B34A7">
        <w:rPr>
          <w:rFonts w:ascii="Arial" w:hAnsi="Arial" w:cs="Arial"/>
          <w:sz w:val="20"/>
          <w:szCs w:val="20"/>
        </w:rPr>
        <w:t>.</w:t>
      </w:r>
    </w:p>
    <w:p w14:paraId="24646A60" w14:textId="77777777" w:rsidR="00242CC2" w:rsidRDefault="00242CC2" w:rsidP="00D91BDC">
      <w:pPr>
        <w:spacing w:after="0" w:line="288" w:lineRule="auto"/>
        <w:rPr>
          <w:rFonts w:ascii="Arial" w:hAnsi="Arial" w:cs="Arial"/>
          <w:sz w:val="20"/>
          <w:szCs w:val="20"/>
        </w:rPr>
      </w:pPr>
    </w:p>
    <w:p w14:paraId="1C3E210E" w14:textId="37D0A438" w:rsidR="00B7089B" w:rsidRPr="00B7089B" w:rsidRDefault="00B7089B" w:rsidP="00160FC1">
      <w:pPr>
        <w:spacing w:after="0" w:line="288" w:lineRule="auto"/>
        <w:rPr>
          <w:rFonts w:ascii="Arial" w:hAnsi="Arial" w:cs="Arial"/>
          <w:b/>
          <w:bCs/>
          <w:sz w:val="20"/>
          <w:szCs w:val="20"/>
        </w:rPr>
      </w:pPr>
      <w:r w:rsidRPr="00B7089B">
        <w:rPr>
          <w:rFonts w:ascii="Arial" w:hAnsi="Arial" w:cs="Arial"/>
          <w:b/>
          <w:bCs/>
          <w:sz w:val="20"/>
          <w:szCs w:val="20"/>
        </w:rPr>
        <w:t>Bildanforderung</w:t>
      </w:r>
    </w:p>
    <w:p w14:paraId="5ABFC78F" w14:textId="736E71F4" w:rsidR="00B7089B" w:rsidRPr="00B7089B" w:rsidRDefault="00B7089B" w:rsidP="00160FC1">
      <w:pPr>
        <w:spacing w:after="0" w:line="288" w:lineRule="auto"/>
        <w:rPr>
          <w:rFonts w:ascii="Arial" w:hAnsi="Arial" w:cs="Arial"/>
          <w:b/>
          <w:bCs/>
          <w:sz w:val="20"/>
          <w:szCs w:val="20"/>
        </w:rPr>
      </w:pPr>
      <w:r w:rsidRPr="00B7089B">
        <w:rPr>
          <w:rFonts w:ascii="Arial" w:hAnsi="Arial" w:cs="Arial"/>
          <w:sz w:val="20"/>
          <w:szCs w:val="20"/>
        </w:rPr>
        <w:t xml:space="preserve">Bildmaterial finden Sie in unserem Medienportal </w:t>
      </w:r>
      <w:hyperlink r:id="rId11" w:history="1">
        <w:r w:rsidRPr="00B7089B">
          <w:rPr>
            <w:rStyle w:val="Hyperlink"/>
            <w:rFonts w:ascii="Arial" w:hAnsi="Arial" w:cs="Arial"/>
            <w:sz w:val="20"/>
            <w:szCs w:val="20"/>
          </w:rPr>
          <w:t>https://press-n-relations.amid-pr.com</w:t>
        </w:r>
      </w:hyperlink>
      <w:r w:rsidRPr="00B7089B">
        <w:rPr>
          <w:rFonts w:ascii="Arial" w:hAnsi="Arial" w:cs="Arial"/>
          <w:sz w:val="20"/>
          <w:szCs w:val="20"/>
        </w:rPr>
        <w:t xml:space="preserve"> (Suchbegriff „</w:t>
      </w:r>
      <w:r w:rsidR="00A261DA">
        <w:rPr>
          <w:rFonts w:ascii="Arial" w:hAnsi="Arial" w:cs="Arial"/>
          <w:sz w:val="20"/>
          <w:szCs w:val="20"/>
        </w:rPr>
        <w:t>Eloma-</w:t>
      </w:r>
      <w:r w:rsidR="004B34A7">
        <w:rPr>
          <w:rFonts w:ascii="Arial" w:hAnsi="Arial" w:cs="Arial"/>
          <w:sz w:val="20"/>
          <w:szCs w:val="20"/>
        </w:rPr>
        <w:t>Host-</w:t>
      </w:r>
      <w:r w:rsidR="00A261DA">
        <w:rPr>
          <w:rFonts w:ascii="Arial" w:hAnsi="Arial" w:cs="Arial"/>
          <w:sz w:val="20"/>
          <w:szCs w:val="20"/>
        </w:rPr>
        <w:t>2025</w:t>
      </w:r>
      <w:r w:rsidRPr="00B7089B">
        <w:rPr>
          <w:rFonts w:ascii="Arial" w:hAnsi="Arial" w:cs="Arial"/>
          <w:sz w:val="20"/>
          <w:szCs w:val="20"/>
        </w:rPr>
        <w:t xml:space="preserve">“). </w:t>
      </w:r>
    </w:p>
    <w:p w14:paraId="6A53FB00" w14:textId="77777777" w:rsidR="00EC3FD0" w:rsidRDefault="00EC3FD0" w:rsidP="00160FC1">
      <w:pPr>
        <w:spacing w:after="0" w:line="288" w:lineRule="auto"/>
        <w:rPr>
          <w:rFonts w:ascii="Arial" w:hAnsi="Arial" w:cs="Arial"/>
          <w:sz w:val="20"/>
          <w:szCs w:val="20"/>
        </w:rPr>
      </w:pPr>
    </w:p>
    <w:p w14:paraId="4F3D6157" w14:textId="77777777" w:rsidR="00A261DA" w:rsidRPr="00B7089B" w:rsidRDefault="00A261DA" w:rsidP="00160FC1">
      <w:pPr>
        <w:spacing w:after="0" w:line="288" w:lineRule="auto"/>
        <w:rPr>
          <w:rFonts w:ascii="Arial" w:hAnsi="Arial" w:cs="Arial"/>
          <w:sz w:val="20"/>
          <w:szCs w:val="20"/>
        </w:rPr>
      </w:pPr>
    </w:p>
    <w:tbl>
      <w:tblPr>
        <w:tblW w:w="8377" w:type="dxa"/>
        <w:tblInd w:w="-64" w:type="dxa"/>
        <w:tblCellMar>
          <w:left w:w="70" w:type="dxa"/>
          <w:right w:w="70" w:type="dxa"/>
        </w:tblCellMar>
        <w:tblLook w:val="0000" w:firstRow="0" w:lastRow="0" w:firstColumn="0" w:lastColumn="0" w:noHBand="0" w:noVBand="0"/>
      </w:tblPr>
      <w:tblGrid>
        <w:gridCol w:w="3750"/>
        <w:gridCol w:w="4627"/>
      </w:tblGrid>
      <w:tr w:rsidR="00B7089B" w:rsidRPr="00B7089B" w14:paraId="001CCFBC" w14:textId="77777777" w:rsidTr="00A21D69">
        <w:trPr>
          <w:trHeight w:val="426"/>
        </w:trPr>
        <w:tc>
          <w:tcPr>
            <w:tcW w:w="3750" w:type="dxa"/>
            <w:tcBorders>
              <w:top w:val="nil"/>
              <w:left w:val="nil"/>
              <w:bottom w:val="nil"/>
              <w:right w:val="nil"/>
            </w:tcBorders>
          </w:tcPr>
          <w:p w14:paraId="1D450B88" w14:textId="7777777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Weitere Informationen:</w:t>
            </w:r>
          </w:p>
          <w:p w14:paraId="7CD8312D" w14:textId="30FD9377" w:rsidR="00B7089B" w:rsidRDefault="00B7089B" w:rsidP="00160FC1">
            <w:pPr>
              <w:spacing w:after="0" w:line="288" w:lineRule="auto"/>
              <w:rPr>
                <w:rFonts w:ascii="Arial" w:hAnsi="Arial" w:cs="Arial"/>
                <w:sz w:val="18"/>
                <w:szCs w:val="18"/>
              </w:rPr>
            </w:pPr>
            <w:r w:rsidRPr="00B7089B">
              <w:rPr>
                <w:rFonts w:ascii="Arial" w:hAnsi="Arial" w:cs="Arial"/>
                <w:sz w:val="18"/>
                <w:szCs w:val="18"/>
              </w:rPr>
              <w:t>Eloma GmbH</w:t>
            </w:r>
          </w:p>
          <w:p w14:paraId="3422E488" w14:textId="241860EF" w:rsidR="00273964" w:rsidRDefault="00273964" w:rsidP="00160FC1">
            <w:pPr>
              <w:spacing w:after="0" w:line="288" w:lineRule="auto"/>
              <w:rPr>
                <w:rFonts w:ascii="Arial" w:hAnsi="Arial" w:cs="Arial"/>
                <w:sz w:val="18"/>
                <w:szCs w:val="18"/>
              </w:rPr>
            </w:pPr>
            <w:r>
              <w:rPr>
                <w:rFonts w:ascii="Arial" w:hAnsi="Arial" w:cs="Arial"/>
                <w:sz w:val="18"/>
                <w:szCs w:val="18"/>
              </w:rPr>
              <w:t>Markus Maurer</w:t>
            </w:r>
          </w:p>
          <w:p w14:paraId="259B8C6A" w14:textId="021DEDAD" w:rsidR="00273964" w:rsidRPr="00391FA2" w:rsidRDefault="00273964" w:rsidP="00160FC1">
            <w:pPr>
              <w:spacing w:after="0" w:line="288" w:lineRule="auto"/>
              <w:rPr>
                <w:rFonts w:ascii="Arial" w:hAnsi="Arial" w:cs="Arial"/>
                <w:sz w:val="18"/>
                <w:szCs w:val="18"/>
                <w:lang w:val="en-US"/>
              </w:rPr>
            </w:pPr>
            <w:r w:rsidRPr="00391FA2">
              <w:rPr>
                <w:rFonts w:ascii="Arial" w:hAnsi="Arial" w:cs="Arial"/>
                <w:sz w:val="18"/>
                <w:szCs w:val="18"/>
                <w:lang w:val="en-US"/>
              </w:rPr>
              <w:t>Tel. +49 (0)8141 395 178</w:t>
            </w:r>
          </w:p>
          <w:p w14:paraId="0CE38436" w14:textId="2F9C5E1D" w:rsidR="00B7089B" w:rsidRPr="00110AD3" w:rsidRDefault="00B7089B" w:rsidP="00160FC1">
            <w:pPr>
              <w:spacing w:after="0" w:line="288" w:lineRule="auto"/>
              <w:rPr>
                <w:rFonts w:ascii="Arial" w:hAnsi="Arial" w:cs="Arial"/>
                <w:sz w:val="18"/>
                <w:szCs w:val="18"/>
              </w:rPr>
            </w:pPr>
            <w:r w:rsidRPr="00110AD3">
              <w:rPr>
                <w:rFonts w:ascii="Arial" w:hAnsi="Arial" w:cs="Arial"/>
                <w:sz w:val="18"/>
                <w:szCs w:val="18"/>
              </w:rPr>
              <w:t xml:space="preserve">Tel. +49 (0)8141 395 0 </w:t>
            </w:r>
            <w:r w:rsidRPr="00110AD3">
              <w:rPr>
                <w:rFonts w:ascii="Arial" w:hAnsi="Arial" w:cs="Arial"/>
                <w:sz w:val="18"/>
                <w:szCs w:val="18"/>
              </w:rPr>
              <w:br/>
            </w:r>
            <w:hyperlink r:id="rId12" w:history="1">
              <w:r w:rsidRPr="00110AD3">
                <w:rPr>
                  <w:rStyle w:val="Hyperlink"/>
                  <w:rFonts w:ascii="Arial" w:hAnsi="Arial" w:cs="Arial"/>
                  <w:sz w:val="18"/>
                  <w:szCs w:val="18"/>
                </w:rPr>
                <w:t>info@eloma.com</w:t>
              </w:r>
            </w:hyperlink>
          </w:p>
          <w:p w14:paraId="0F53BEA6" w14:textId="24EE2150" w:rsidR="00B7089B" w:rsidRPr="00110AD3" w:rsidRDefault="00B7089B" w:rsidP="00160FC1">
            <w:pPr>
              <w:spacing w:after="0" w:line="288" w:lineRule="auto"/>
              <w:rPr>
                <w:rFonts w:ascii="Arial" w:hAnsi="Arial" w:cs="Arial"/>
                <w:sz w:val="18"/>
                <w:szCs w:val="18"/>
              </w:rPr>
            </w:pPr>
            <w:hyperlink r:id="rId13" w:history="1">
              <w:r w:rsidRPr="00110AD3">
                <w:rPr>
                  <w:rStyle w:val="Hyperlink"/>
                  <w:rFonts w:ascii="Arial" w:hAnsi="Arial" w:cs="Arial"/>
                  <w:sz w:val="18"/>
                  <w:szCs w:val="18"/>
                </w:rPr>
                <w:t>https://www.eloma.com</w:t>
              </w:r>
            </w:hyperlink>
          </w:p>
          <w:p w14:paraId="1AC58E2B" w14:textId="77777777" w:rsidR="00B7089B" w:rsidRPr="00110AD3" w:rsidRDefault="00B7089B" w:rsidP="00160FC1">
            <w:pPr>
              <w:spacing w:after="0" w:line="288" w:lineRule="auto"/>
              <w:rPr>
                <w:rFonts w:ascii="Arial" w:hAnsi="Arial" w:cs="Arial"/>
                <w:b/>
                <w:bCs/>
                <w:sz w:val="18"/>
                <w:szCs w:val="18"/>
              </w:rPr>
            </w:pPr>
          </w:p>
        </w:tc>
        <w:tc>
          <w:tcPr>
            <w:tcW w:w="4627" w:type="dxa"/>
            <w:tcBorders>
              <w:top w:val="nil"/>
              <w:left w:val="nil"/>
              <w:bottom w:val="nil"/>
              <w:right w:val="nil"/>
            </w:tcBorders>
          </w:tcPr>
          <w:p w14:paraId="27EBD360" w14:textId="7777777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Presse- und Öffentlichkeitsarbeit:</w:t>
            </w:r>
          </w:p>
          <w:p w14:paraId="1D18D5DB" w14:textId="09389A2D"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Press’n’Relations GmbH</w:t>
            </w:r>
            <w:r w:rsidRPr="00B7089B">
              <w:rPr>
                <w:rFonts w:ascii="Arial" w:hAnsi="Arial" w:cs="Arial"/>
                <w:sz w:val="18"/>
                <w:szCs w:val="18"/>
              </w:rPr>
              <w:br/>
              <w:t>Frank Wagner</w:t>
            </w:r>
            <w:r w:rsidR="009F66DB">
              <w:rPr>
                <w:rFonts w:ascii="Arial" w:hAnsi="Arial" w:cs="Arial"/>
                <w:sz w:val="18"/>
                <w:szCs w:val="18"/>
              </w:rPr>
              <w:t xml:space="preserve"> und Monika Nyendick</w:t>
            </w:r>
          </w:p>
          <w:p w14:paraId="5CD0ED13" w14:textId="712CADC7"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Magirus</w:t>
            </w:r>
            <w:r w:rsidR="00456F0B">
              <w:rPr>
                <w:rFonts w:ascii="Arial" w:hAnsi="Arial" w:cs="Arial"/>
                <w:sz w:val="18"/>
                <w:szCs w:val="18"/>
              </w:rPr>
              <w:t>-Deutz-S</w:t>
            </w:r>
            <w:r w:rsidRPr="00B7089B">
              <w:rPr>
                <w:rFonts w:ascii="Arial" w:hAnsi="Arial" w:cs="Arial"/>
                <w:sz w:val="18"/>
                <w:szCs w:val="18"/>
              </w:rPr>
              <w:t>tra</w:t>
            </w:r>
            <w:r w:rsidR="00465BF0">
              <w:rPr>
                <w:rFonts w:ascii="Arial" w:hAnsi="Arial" w:cs="Arial"/>
                <w:sz w:val="18"/>
                <w:szCs w:val="18"/>
              </w:rPr>
              <w:t>ss</w:t>
            </w:r>
            <w:r w:rsidRPr="00B7089B">
              <w:rPr>
                <w:rFonts w:ascii="Arial" w:hAnsi="Arial" w:cs="Arial"/>
                <w:sz w:val="18"/>
                <w:szCs w:val="18"/>
              </w:rPr>
              <w:t xml:space="preserve">e </w:t>
            </w:r>
            <w:r w:rsidR="00456F0B">
              <w:rPr>
                <w:rFonts w:ascii="Arial" w:hAnsi="Arial" w:cs="Arial"/>
                <w:sz w:val="18"/>
                <w:szCs w:val="18"/>
              </w:rPr>
              <w:t>14</w:t>
            </w:r>
            <w:r w:rsidRPr="00B7089B">
              <w:rPr>
                <w:rFonts w:ascii="Arial" w:hAnsi="Arial" w:cs="Arial"/>
                <w:sz w:val="18"/>
                <w:szCs w:val="18"/>
              </w:rPr>
              <w:t xml:space="preserve"> – D-89077 Ulm </w:t>
            </w:r>
          </w:p>
          <w:p w14:paraId="3B3FB0AA" w14:textId="77777777"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Tel.: +49 731 146156-79</w:t>
            </w:r>
          </w:p>
          <w:p w14:paraId="156934D7" w14:textId="6392EBCB" w:rsidR="00B7089B" w:rsidRPr="00B7089B" w:rsidRDefault="009F66DB" w:rsidP="00160FC1">
            <w:pPr>
              <w:spacing w:after="0" w:line="288" w:lineRule="auto"/>
              <w:rPr>
                <w:rFonts w:ascii="Arial" w:hAnsi="Arial" w:cs="Arial"/>
                <w:sz w:val="18"/>
                <w:szCs w:val="18"/>
              </w:rPr>
            </w:pPr>
            <w:r>
              <w:rPr>
                <w:rFonts w:ascii="Arial" w:hAnsi="Arial" w:cs="Arial"/>
                <w:sz w:val="18"/>
                <w:szCs w:val="18"/>
              </w:rPr>
              <w:t>fw</w:t>
            </w:r>
            <w:r w:rsidR="00B7089B" w:rsidRPr="00B7089B">
              <w:rPr>
                <w:rFonts w:ascii="Arial" w:hAnsi="Arial" w:cs="Arial"/>
                <w:sz w:val="18"/>
                <w:szCs w:val="18"/>
              </w:rPr>
              <w:t xml:space="preserve">@press-n-relations.de </w:t>
            </w:r>
            <w:r w:rsidR="00B7089B" w:rsidRPr="00B7089B">
              <w:rPr>
                <w:rFonts w:ascii="Arial" w:hAnsi="Arial" w:cs="Arial"/>
                <w:sz w:val="18"/>
                <w:szCs w:val="18"/>
              </w:rPr>
              <w:br/>
              <w:t>https://</w:t>
            </w:r>
            <w:hyperlink w:history="1"/>
            <w:r w:rsidR="00B7089B" w:rsidRPr="00B7089B">
              <w:rPr>
                <w:rFonts w:ascii="Arial" w:hAnsi="Arial" w:cs="Arial"/>
                <w:sz w:val="18"/>
                <w:szCs w:val="18"/>
              </w:rPr>
              <w:t>www.press-n-relations.</w:t>
            </w:r>
            <w:r>
              <w:rPr>
                <w:rFonts w:ascii="Arial" w:hAnsi="Arial" w:cs="Arial"/>
                <w:sz w:val="18"/>
                <w:szCs w:val="18"/>
              </w:rPr>
              <w:t>com</w:t>
            </w:r>
          </w:p>
        </w:tc>
      </w:tr>
    </w:tbl>
    <w:bookmarkEnd w:id="0"/>
    <w:bookmarkEnd w:id="1"/>
    <w:p w14:paraId="78E45318" w14:textId="04234BC9" w:rsidR="00EB79EF" w:rsidRPr="00B7089B" w:rsidRDefault="00EB79EF" w:rsidP="00160FC1">
      <w:pPr>
        <w:spacing w:after="0" w:line="288" w:lineRule="auto"/>
        <w:rPr>
          <w:rFonts w:ascii="Arial" w:hAnsi="Arial" w:cs="Arial"/>
          <w:b/>
          <w:bCs/>
          <w:sz w:val="18"/>
          <w:szCs w:val="18"/>
        </w:rPr>
      </w:pPr>
      <w:r w:rsidRPr="00B7089B">
        <w:rPr>
          <w:rFonts w:ascii="Arial" w:hAnsi="Arial" w:cs="Arial"/>
          <w:b/>
          <w:bCs/>
          <w:sz w:val="18"/>
          <w:szCs w:val="18"/>
        </w:rPr>
        <w:t>Eloma GmbH</w:t>
      </w:r>
    </w:p>
    <w:p w14:paraId="6A54C457" w14:textId="55E96910" w:rsidR="007323A2" w:rsidRDefault="007323A2" w:rsidP="00160FC1">
      <w:pPr>
        <w:spacing w:after="0" w:line="288" w:lineRule="auto"/>
        <w:rPr>
          <w:rFonts w:ascii="Arial" w:hAnsi="Arial" w:cs="Arial"/>
          <w:sz w:val="18"/>
          <w:szCs w:val="18"/>
        </w:rPr>
      </w:pPr>
      <w:r w:rsidRPr="00B7089B">
        <w:rPr>
          <w:rFonts w:ascii="Arial" w:hAnsi="Arial" w:cs="Arial"/>
          <w:sz w:val="18"/>
          <w:szCs w:val="18"/>
        </w:rPr>
        <w:t>Die Eloma GmbH ist einer der führenden Hersteller von Kombidämpfern und Ladenbacköfen für den Profibereich. Bei der Entwicklung stehen einfache Bedienung und Qualität „Made in Germany“ im Vordergrund, um die beste Lösung für jeden Anspruch zu bieten. Das war im Gründungsjahr 1975 so</w:t>
      </w:r>
      <w:r w:rsidR="00BA46BF" w:rsidRPr="00B7089B">
        <w:rPr>
          <w:rFonts w:ascii="Arial" w:hAnsi="Arial" w:cs="Arial"/>
          <w:sz w:val="18"/>
          <w:szCs w:val="18"/>
        </w:rPr>
        <w:t>,</w:t>
      </w:r>
      <w:r w:rsidRPr="00B7089B">
        <w:rPr>
          <w:rFonts w:ascii="Arial" w:hAnsi="Arial" w:cs="Arial"/>
          <w:sz w:val="18"/>
          <w:szCs w:val="18"/>
        </w:rPr>
        <w:t xml:space="preserve"> und das ist auch für die Zukunft fester Bestandteil der Unternehmenskultur. Als Tochter der weltweit agierenden Ali Group zählt Eloma zu den führenden Unternehmen der Branche. Eloma ist in über 65 Ländern aktiv und beliefert weltweit. Weitere Informationen unter </w:t>
      </w:r>
      <w:hyperlink r:id="rId14" w:history="1">
        <w:r w:rsidRPr="00B7089B">
          <w:rPr>
            <w:rStyle w:val="Hyperlink"/>
            <w:rFonts w:ascii="Arial" w:hAnsi="Arial" w:cs="Arial"/>
            <w:sz w:val="18"/>
            <w:szCs w:val="18"/>
          </w:rPr>
          <w:t>www.eloma.com</w:t>
        </w:r>
      </w:hyperlink>
      <w:r w:rsidRPr="00B7089B">
        <w:rPr>
          <w:rFonts w:ascii="Arial" w:hAnsi="Arial" w:cs="Arial"/>
          <w:sz w:val="18"/>
          <w:szCs w:val="18"/>
        </w:rPr>
        <w:t>.</w:t>
      </w:r>
    </w:p>
    <w:p w14:paraId="714B7B32" w14:textId="77777777" w:rsidR="00B7089B" w:rsidRDefault="00B7089B" w:rsidP="00160FC1">
      <w:pPr>
        <w:spacing w:after="0" w:line="288" w:lineRule="auto"/>
        <w:rPr>
          <w:rFonts w:ascii="Arial" w:hAnsi="Arial" w:cs="Arial"/>
          <w:sz w:val="18"/>
          <w:szCs w:val="18"/>
        </w:rPr>
      </w:pPr>
    </w:p>
    <w:p w14:paraId="6E0B8FA3" w14:textId="0092DCF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Ali Group</w:t>
      </w:r>
    </w:p>
    <w:p w14:paraId="5042831A" w14:textId="411B758E" w:rsidR="003B5087" w:rsidRPr="00B7089B" w:rsidRDefault="00EB79EF" w:rsidP="00F52257">
      <w:pPr>
        <w:spacing w:after="0" w:line="288" w:lineRule="auto"/>
        <w:rPr>
          <w:rFonts w:ascii="Arial" w:hAnsi="Arial" w:cs="Arial"/>
          <w:sz w:val="18"/>
          <w:szCs w:val="18"/>
        </w:rPr>
      </w:pPr>
      <w:r w:rsidRPr="00B7089B">
        <w:rPr>
          <w:rFonts w:ascii="Arial" w:hAnsi="Arial" w:cs="Arial"/>
          <w:sz w:val="18"/>
          <w:szCs w:val="18"/>
        </w:rPr>
        <w:t>Die Ali Group wurde 1963 von Luciano Berti als italienischer Konzern mit Hauptsitz in Mailand gegründet. Die Tochtergesellschaften des Unternehmens decken die Entwicklung, Produktion, Vermarktung und den Service eines breiten Sortiments an kommerzieller und institutioneller Gro</w:t>
      </w:r>
      <w:r w:rsidR="00465BF0">
        <w:rPr>
          <w:rFonts w:ascii="Arial" w:hAnsi="Arial" w:cs="Arial"/>
          <w:sz w:val="18"/>
          <w:szCs w:val="18"/>
        </w:rPr>
        <w:t>ss</w:t>
      </w:r>
      <w:r w:rsidRPr="00B7089B">
        <w:rPr>
          <w:rFonts w:ascii="Arial" w:hAnsi="Arial" w:cs="Arial"/>
          <w:sz w:val="18"/>
          <w:szCs w:val="18"/>
        </w:rPr>
        <w:t>küchentechnik ab. Die Produkte und Dienstleistungen der Ali Gruppe werden u.a. in führenden Hotelketten, Restaurants, Krankenhäusern, Schulen, Flughäfen und Kantinen eingesetzt. Die Ali Group mit ihren 77 globalen Marken beschäftigt mehr als 10.000 Mitarbeiter in 33 Ländern und ist gemessen am Umsatz einer der weltweit grö</w:t>
      </w:r>
      <w:r w:rsidR="00465BF0">
        <w:rPr>
          <w:rFonts w:ascii="Arial" w:hAnsi="Arial" w:cs="Arial"/>
          <w:sz w:val="18"/>
          <w:szCs w:val="18"/>
        </w:rPr>
        <w:t>ss</w:t>
      </w:r>
      <w:r w:rsidRPr="00B7089B">
        <w:rPr>
          <w:rFonts w:ascii="Arial" w:hAnsi="Arial" w:cs="Arial"/>
          <w:sz w:val="18"/>
          <w:szCs w:val="18"/>
        </w:rPr>
        <w:t>ten Konzerne der Gro</w:t>
      </w:r>
      <w:r w:rsidR="00465BF0">
        <w:rPr>
          <w:rFonts w:ascii="Arial" w:hAnsi="Arial" w:cs="Arial"/>
          <w:sz w:val="18"/>
          <w:szCs w:val="18"/>
        </w:rPr>
        <w:t>ss</w:t>
      </w:r>
      <w:r w:rsidRPr="00B7089B">
        <w:rPr>
          <w:rFonts w:ascii="Arial" w:hAnsi="Arial" w:cs="Arial"/>
          <w:sz w:val="18"/>
          <w:szCs w:val="18"/>
        </w:rPr>
        <w:t xml:space="preserve">küchenindustrie. Die Gruppe hat 58 Produktionsstätten in 14 Ländern und Vertriebs- und Servicegesellschaften in Europa, Nord- und Südamerika sowie im Mittleren Osten und der Region Asien-Pazifik. </w:t>
      </w:r>
      <w:r w:rsidR="00A33684" w:rsidRPr="00B7089B">
        <w:rPr>
          <w:rFonts w:ascii="Arial" w:hAnsi="Arial" w:cs="Arial"/>
          <w:sz w:val="18"/>
          <w:szCs w:val="18"/>
        </w:rPr>
        <w:br/>
      </w:r>
      <w:r w:rsidRPr="00B7089B">
        <w:rPr>
          <w:rFonts w:ascii="Arial" w:hAnsi="Arial" w:cs="Arial"/>
          <w:sz w:val="18"/>
          <w:szCs w:val="18"/>
        </w:rPr>
        <w:t>Weitere Informationen über Produkte und Dienstleistungen der Ali Group finden Sie unter</w:t>
      </w:r>
      <w:r w:rsidR="006C034D" w:rsidRPr="00B7089B">
        <w:rPr>
          <w:rFonts w:ascii="Arial" w:hAnsi="Arial" w:cs="Arial"/>
          <w:sz w:val="18"/>
          <w:szCs w:val="18"/>
        </w:rPr>
        <w:t xml:space="preserve"> </w:t>
      </w:r>
      <w:hyperlink r:id="rId15" w:history="1">
        <w:r w:rsidRPr="00B7089B">
          <w:rPr>
            <w:rStyle w:val="Hyperlink"/>
            <w:rFonts w:ascii="Arial" w:hAnsi="Arial" w:cs="Arial"/>
            <w:sz w:val="18"/>
            <w:szCs w:val="18"/>
          </w:rPr>
          <w:t>www.aligroup.com</w:t>
        </w:r>
      </w:hyperlink>
      <w:r w:rsidRPr="00B7089B">
        <w:rPr>
          <w:rFonts w:ascii="Arial" w:hAnsi="Arial" w:cs="Arial"/>
          <w:sz w:val="18"/>
          <w:szCs w:val="18"/>
        </w:rPr>
        <w:t>.</w:t>
      </w:r>
    </w:p>
    <w:sectPr w:rsidR="003B5087" w:rsidRPr="00B7089B" w:rsidSect="00120FB4">
      <w:headerReference w:type="default" r:id="rId16"/>
      <w:pgSz w:w="11906" w:h="16838" w:code="9"/>
      <w:pgMar w:top="2268" w:right="2835" w:bottom="851"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FB8FB" w14:textId="77777777" w:rsidR="004F2113" w:rsidRDefault="004F2113" w:rsidP="009B1790">
      <w:pPr>
        <w:spacing w:after="0" w:line="240" w:lineRule="auto"/>
      </w:pPr>
      <w:r>
        <w:separator/>
      </w:r>
    </w:p>
  </w:endnote>
  <w:endnote w:type="continuationSeparator" w:id="0">
    <w:p w14:paraId="76D23B25" w14:textId="77777777" w:rsidR="004F2113" w:rsidRDefault="004F2113" w:rsidP="009B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otham-Book">
    <w:altName w:val="Calibri"/>
    <w:panose1 w:val="02000504050000020004"/>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601A4" w14:textId="77777777" w:rsidR="004F2113" w:rsidRDefault="004F2113" w:rsidP="009B1790">
      <w:pPr>
        <w:spacing w:after="0" w:line="240" w:lineRule="auto"/>
      </w:pPr>
      <w:r>
        <w:separator/>
      </w:r>
    </w:p>
  </w:footnote>
  <w:footnote w:type="continuationSeparator" w:id="0">
    <w:p w14:paraId="1CA5C328" w14:textId="77777777" w:rsidR="004F2113" w:rsidRDefault="004F2113" w:rsidP="009B1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9C07" w14:textId="77777777" w:rsidR="00C43C37" w:rsidRDefault="00436F1D" w:rsidP="00436F1D">
    <w:pPr>
      <w:pStyle w:val="Kopfzeile"/>
    </w:pPr>
    <w:r w:rsidRPr="00436F1D">
      <w:rPr>
        <w:noProof/>
        <w:lang w:eastAsia="de-DE"/>
      </w:rPr>
      <w:drawing>
        <wp:anchor distT="0" distB="0" distL="114300" distR="114300" simplePos="0" relativeHeight="251658240" behindDoc="1" locked="0" layoutInCell="1" allowOverlap="1" wp14:anchorId="4CDD8B78" wp14:editId="6A3C5ED8">
          <wp:simplePos x="0" y="0"/>
          <wp:positionH relativeFrom="column">
            <wp:posOffset>3776345</wp:posOffset>
          </wp:positionH>
          <wp:positionV relativeFrom="paragraph">
            <wp:posOffset>-30480</wp:posOffset>
          </wp:positionV>
          <wp:extent cx="1830288" cy="409575"/>
          <wp:effectExtent l="0" t="0" r="0" b="0"/>
          <wp:wrapNone/>
          <wp:docPr id="6" name="Grafik 6" descr="M:\B_Sales_Marketing\MA\CI\Erscheinungsbild 2017\Logo 2017\eloma_schrift_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_Sales_Marketing\MA\CI\Erscheinungsbild 2017\Logo 2017\eloma_schrift_r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288" cy="409575"/>
                  </a:xfrm>
                  <a:prstGeom prst="rect">
                    <a:avLst/>
                  </a:prstGeom>
                  <a:noFill/>
                  <a:ln>
                    <a:noFill/>
                  </a:ln>
                </pic:spPr>
              </pic:pic>
            </a:graphicData>
          </a:graphic>
        </wp:anchor>
      </w:drawing>
    </w:r>
  </w:p>
  <w:p w14:paraId="6C46ACE7" w14:textId="77777777" w:rsidR="00C43C37" w:rsidRDefault="00C43C37">
    <w:pPr>
      <w:pStyle w:val="Kopfzeile"/>
    </w:pPr>
  </w:p>
  <w:p w14:paraId="6E641D7D" w14:textId="77777777" w:rsidR="00C43C37" w:rsidRDefault="00C43C37">
    <w:pPr>
      <w:pStyle w:val="Kopfzeile"/>
    </w:pPr>
  </w:p>
  <w:p w14:paraId="11CC431E" w14:textId="126C6702" w:rsidR="005A7E53" w:rsidRPr="00436F1D" w:rsidRDefault="005A7E53">
    <w:pPr>
      <w:pStyle w:val="Kopfzeile"/>
      <w:rPr>
        <w:rFonts w:ascii="Gotham-Book" w:hAnsi="Gotham-Book" w:cs="Arial"/>
        <w:b/>
        <w:color w:val="7F7F7F" w:themeColor="text1" w:themeTint="80"/>
        <w:sz w:val="24"/>
      </w:rPr>
    </w:pPr>
  </w:p>
  <w:p w14:paraId="64378F5E" w14:textId="77777777" w:rsidR="00C43C37" w:rsidRDefault="00C43C37">
    <w:pPr>
      <w:pStyle w:val="Kopfzeile"/>
    </w:pPr>
  </w:p>
  <w:p w14:paraId="4283EF33" w14:textId="77777777" w:rsidR="00C43C37" w:rsidRDefault="00C43C37">
    <w:pPr>
      <w:pStyle w:val="Kopfzeile"/>
    </w:pPr>
  </w:p>
  <w:p w14:paraId="5A7C6080" w14:textId="77777777" w:rsidR="00C43C37" w:rsidRPr="00956517" w:rsidRDefault="00C43C37">
    <w:pPr>
      <w:pStyle w:val="Kopfzeile"/>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D1A"/>
    <w:multiLevelType w:val="multilevel"/>
    <w:tmpl w:val="E660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D0786"/>
    <w:multiLevelType w:val="multilevel"/>
    <w:tmpl w:val="A12E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B0F6D"/>
    <w:multiLevelType w:val="multilevel"/>
    <w:tmpl w:val="DF7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56A62"/>
    <w:multiLevelType w:val="hybridMultilevel"/>
    <w:tmpl w:val="259E6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F40AA8"/>
    <w:multiLevelType w:val="multilevel"/>
    <w:tmpl w:val="F676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87C32"/>
    <w:multiLevelType w:val="multilevel"/>
    <w:tmpl w:val="D224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14917"/>
    <w:multiLevelType w:val="hybridMultilevel"/>
    <w:tmpl w:val="9D206CC6"/>
    <w:lvl w:ilvl="0" w:tplc="9C08818E">
      <w:start w:val="3500"/>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1C0EA7"/>
    <w:multiLevelType w:val="multilevel"/>
    <w:tmpl w:val="7D7E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C32FC"/>
    <w:multiLevelType w:val="multilevel"/>
    <w:tmpl w:val="E65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67957"/>
    <w:multiLevelType w:val="multilevel"/>
    <w:tmpl w:val="B730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74111"/>
    <w:multiLevelType w:val="multilevel"/>
    <w:tmpl w:val="CBFC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959E5"/>
    <w:multiLevelType w:val="hybridMultilevel"/>
    <w:tmpl w:val="3B72FFFC"/>
    <w:lvl w:ilvl="0" w:tplc="9C08818E">
      <w:start w:val="350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9D0355"/>
    <w:multiLevelType w:val="multilevel"/>
    <w:tmpl w:val="E786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200B73"/>
    <w:multiLevelType w:val="multilevel"/>
    <w:tmpl w:val="CB5C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13128"/>
    <w:multiLevelType w:val="multilevel"/>
    <w:tmpl w:val="241C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532553"/>
    <w:multiLevelType w:val="hybridMultilevel"/>
    <w:tmpl w:val="209A0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4743D4"/>
    <w:multiLevelType w:val="hybridMultilevel"/>
    <w:tmpl w:val="AE20B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061BF3"/>
    <w:multiLevelType w:val="multilevel"/>
    <w:tmpl w:val="CDA4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4F4D73"/>
    <w:multiLevelType w:val="hybridMultilevel"/>
    <w:tmpl w:val="C45A4A00"/>
    <w:lvl w:ilvl="0" w:tplc="4598566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6437CE"/>
    <w:multiLevelType w:val="multilevel"/>
    <w:tmpl w:val="0EA4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9745D"/>
    <w:multiLevelType w:val="multilevel"/>
    <w:tmpl w:val="AB88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926BA2"/>
    <w:multiLevelType w:val="hybridMultilevel"/>
    <w:tmpl w:val="CA34A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C479E8"/>
    <w:multiLevelType w:val="multilevel"/>
    <w:tmpl w:val="097E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CB5F0D"/>
    <w:multiLevelType w:val="multilevel"/>
    <w:tmpl w:val="72AC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32449D"/>
    <w:multiLevelType w:val="hybridMultilevel"/>
    <w:tmpl w:val="30A242CA"/>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6B363C0C"/>
    <w:multiLevelType w:val="multilevel"/>
    <w:tmpl w:val="ADF8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1E2D6B"/>
    <w:multiLevelType w:val="multilevel"/>
    <w:tmpl w:val="1BD4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B392F"/>
    <w:multiLevelType w:val="multilevel"/>
    <w:tmpl w:val="E8A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B3598"/>
    <w:multiLevelType w:val="multilevel"/>
    <w:tmpl w:val="7976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8F1A94"/>
    <w:multiLevelType w:val="multilevel"/>
    <w:tmpl w:val="9E76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4C554F"/>
    <w:multiLevelType w:val="multilevel"/>
    <w:tmpl w:val="1670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260024">
    <w:abstractNumId w:val="8"/>
  </w:num>
  <w:num w:numId="2" w16cid:durableId="9378905">
    <w:abstractNumId w:val="17"/>
  </w:num>
  <w:num w:numId="3" w16cid:durableId="1399399995">
    <w:abstractNumId w:val="9"/>
  </w:num>
  <w:num w:numId="4" w16cid:durableId="1608077676">
    <w:abstractNumId w:val="23"/>
  </w:num>
  <w:num w:numId="5" w16cid:durableId="1356230179">
    <w:abstractNumId w:val="14"/>
  </w:num>
  <w:num w:numId="6" w16cid:durableId="1175073707">
    <w:abstractNumId w:val="13"/>
  </w:num>
  <w:num w:numId="7" w16cid:durableId="278420708">
    <w:abstractNumId w:val="22"/>
  </w:num>
  <w:num w:numId="8" w16cid:durableId="1216818481">
    <w:abstractNumId w:val="12"/>
  </w:num>
  <w:num w:numId="9" w16cid:durableId="1540319180">
    <w:abstractNumId w:val="26"/>
  </w:num>
  <w:num w:numId="10" w16cid:durableId="1720590325">
    <w:abstractNumId w:val="1"/>
  </w:num>
  <w:num w:numId="11" w16cid:durableId="1870215316">
    <w:abstractNumId w:val="30"/>
  </w:num>
  <w:num w:numId="12" w16cid:durableId="819688160">
    <w:abstractNumId w:val="28"/>
  </w:num>
  <w:num w:numId="13" w16cid:durableId="825702047">
    <w:abstractNumId w:val="5"/>
  </w:num>
  <w:num w:numId="14" w16cid:durableId="840974919">
    <w:abstractNumId w:val="0"/>
  </w:num>
  <w:num w:numId="15" w16cid:durableId="1106005020">
    <w:abstractNumId w:val="29"/>
  </w:num>
  <w:num w:numId="16" w16cid:durableId="2007171580">
    <w:abstractNumId w:val="27"/>
  </w:num>
  <w:num w:numId="17" w16cid:durableId="382758731">
    <w:abstractNumId w:val="20"/>
  </w:num>
  <w:num w:numId="18" w16cid:durableId="1426417862">
    <w:abstractNumId w:val="7"/>
  </w:num>
  <w:num w:numId="19" w16cid:durableId="1550455435">
    <w:abstractNumId w:val="19"/>
  </w:num>
  <w:num w:numId="20" w16cid:durableId="4326352">
    <w:abstractNumId w:val="2"/>
  </w:num>
  <w:num w:numId="21" w16cid:durableId="646402158">
    <w:abstractNumId w:val="4"/>
  </w:num>
  <w:num w:numId="22" w16cid:durableId="1508595248">
    <w:abstractNumId w:val="25"/>
  </w:num>
  <w:num w:numId="23" w16cid:durableId="1833791029">
    <w:abstractNumId w:val="10"/>
  </w:num>
  <w:num w:numId="24" w16cid:durableId="1293442946">
    <w:abstractNumId w:val="15"/>
  </w:num>
  <w:num w:numId="25" w16cid:durableId="2114008595">
    <w:abstractNumId w:val="16"/>
  </w:num>
  <w:num w:numId="26" w16cid:durableId="1561748201">
    <w:abstractNumId w:val="3"/>
  </w:num>
  <w:num w:numId="27" w16cid:durableId="694355543">
    <w:abstractNumId w:val="21"/>
  </w:num>
  <w:num w:numId="28" w16cid:durableId="1323345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2343088">
    <w:abstractNumId w:val="11"/>
  </w:num>
  <w:num w:numId="30" w16cid:durableId="479228832">
    <w:abstractNumId w:val="24"/>
  </w:num>
  <w:num w:numId="31" w16cid:durableId="698824574">
    <w:abstractNumId w:val="6"/>
  </w:num>
  <w:num w:numId="32" w16cid:durableId="18286656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203"/>
    <w:rsid w:val="00000074"/>
    <w:rsid w:val="000022D7"/>
    <w:rsid w:val="0000559D"/>
    <w:rsid w:val="00005DE8"/>
    <w:rsid w:val="00012F6B"/>
    <w:rsid w:val="00013A4F"/>
    <w:rsid w:val="00014E1C"/>
    <w:rsid w:val="00016AD5"/>
    <w:rsid w:val="000301FF"/>
    <w:rsid w:val="00030838"/>
    <w:rsid w:val="00032C3D"/>
    <w:rsid w:val="0003368A"/>
    <w:rsid w:val="00036675"/>
    <w:rsid w:val="00037271"/>
    <w:rsid w:val="00046AC3"/>
    <w:rsid w:val="00046D09"/>
    <w:rsid w:val="00050F1D"/>
    <w:rsid w:val="000535CE"/>
    <w:rsid w:val="00054611"/>
    <w:rsid w:val="00055CEC"/>
    <w:rsid w:val="00071724"/>
    <w:rsid w:val="00071A39"/>
    <w:rsid w:val="00072EF7"/>
    <w:rsid w:val="00080E98"/>
    <w:rsid w:val="00082443"/>
    <w:rsid w:val="00083DF0"/>
    <w:rsid w:val="000841B9"/>
    <w:rsid w:val="0008568A"/>
    <w:rsid w:val="00087D6B"/>
    <w:rsid w:val="00090949"/>
    <w:rsid w:val="00092575"/>
    <w:rsid w:val="000A000E"/>
    <w:rsid w:val="000A7009"/>
    <w:rsid w:val="000B15B7"/>
    <w:rsid w:val="000B288C"/>
    <w:rsid w:val="000B2BD9"/>
    <w:rsid w:val="000B5623"/>
    <w:rsid w:val="000B58C4"/>
    <w:rsid w:val="000B5A3B"/>
    <w:rsid w:val="000B5C28"/>
    <w:rsid w:val="000C0810"/>
    <w:rsid w:val="000C23DE"/>
    <w:rsid w:val="000C5AC0"/>
    <w:rsid w:val="000D106C"/>
    <w:rsid w:val="000D3316"/>
    <w:rsid w:val="000E137A"/>
    <w:rsid w:val="000E30BB"/>
    <w:rsid w:val="000E3EBC"/>
    <w:rsid w:val="000E6B5D"/>
    <w:rsid w:val="000F181D"/>
    <w:rsid w:val="000F2638"/>
    <w:rsid w:val="000F2D69"/>
    <w:rsid w:val="000F4372"/>
    <w:rsid w:val="000F4C53"/>
    <w:rsid w:val="000F6549"/>
    <w:rsid w:val="000F69DC"/>
    <w:rsid w:val="000F74F4"/>
    <w:rsid w:val="001033DE"/>
    <w:rsid w:val="00105101"/>
    <w:rsid w:val="00105F74"/>
    <w:rsid w:val="00110AD3"/>
    <w:rsid w:val="00113A21"/>
    <w:rsid w:val="001144DD"/>
    <w:rsid w:val="00120558"/>
    <w:rsid w:val="00120D95"/>
    <w:rsid w:val="00120FB4"/>
    <w:rsid w:val="00123FB6"/>
    <w:rsid w:val="001417BA"/>
    <w:rsid w:val="001431AE"/>
    <w:rsid w:val="001446A9"/>
    <w:rsid w:val="00144A10"/>
    <w:rsid w:val="00146648"/>
    <w:rsid w:val="00147217"/>
    <w:rsid w:val="001510FA"/>
    <w:rsid w:val="00154284"/>
    <w:rsid w:val="00154C48"/>
    <w:rsid w:val="00160A22"/>
    <w:rsid w:val="00160FC1"/>
    <w:rsid w:val="001655DF"/>
    <w:rsid w:val="001742FC"/>
    <w:rsid w:val="00180C8D"/>
    <w:rsid w:val="00191170"/>
    <w:rsid w:val="001A2271"/>
    <w:rsid w:val="001A4C8B"/>
    <w:rsid w:val="001A4F0A"/>
    <w:rsid w:val="001A4FE6"/>
    <w:rsid w:val="001A65E6"/>
    <w:rsid w:val="001A7748"/>
    <w:rsid w:val="001A7B7F"/>
    <w:rsid w:val="001B0FB7"/>
    <w:rsid w:val="001B4C11"/>
    <w:rsid w:val="001B7A18"/>
    <w:rsid w:val="001C53B2"/>
    <w:rsid w:val="001C645B"/>
    <w:rsid w:val="001C6D98"/>
    <w:rsid w:val="001D3106"/>
    <w:rsid w:val="001D5369"/>
    <w:rsid w:val="001D56E0"/>
    <w:rsid w:val="001D5BB0"/>
    <w:rsid w:val="001D5C1F"/>
    <w:rsid w:val="001D5D69"/>
    <w:rsid w:val="001D6118"/>
    <w:rsid w:val="001E09C2"/>
    <w:rsid w:val="001E7E63"/>
    <w:rsid w:val="001F098F"/>
    <w:rsid w:val="001F0D56"/>
    <w:rsid w:val="001F0F5D"/>
    <w:rsid w:val="001F3830"/>
    <w:rsid w:val="001F3EB6"/>
    <w:rsid w:val="002078CD"/>
    <w:rsid w:val="00211D9C"/>
    <w:rsid w:val="00212067"/>
    <w:rsid w:val="0021634E"/>
    <w:rsid w:val="00220BD0"/>
    <w:rsid w:val="002217CB"/>
    <w:rsid w:val="00221B53"/>
    <w:rsid w:val="00222C91"/>
    <w:rsid w:val="00223D23"/>
    <w:rsid w:val="00234670"/>
    <w:rsid w:val="002376CF"/>
    <w:rsid w:val="00242CC2"/>
    <w:rsid w:val="00243020"/>
    <w:rsid w:val="0024644C"/>
    <w:rsid w:val="00247B06"/>
    <w:rsid w:val="002559B8"/>
    <w:rsid w:val="00255EBA"/>
    <w:rsid w:val="00260E0F"/>
    <w:rsid w:val="0026316A"/>
    <w:rsid w:val="00265C01"/>
    <w:rsid w:val="00266D1E"/>
    <w:rsid w:val="00267950"/>
    <w:rsid w:val="00267A30"/>
    <w:rsid w:val="00271D76"/>
    <w:rsid w:val="00272935"/>
    <w:rsid w:val="00273964"/>
    <w:rsid w:val="00276F52"/>
    <w:rsid w:val="00281CF1"/>
    <w:rsid w:val="002820CB"/>
    <w:rsid w:val="00286FCF"/>
    <w:rsid w:val="0029212C"/>
    <w:rsid w:val="002A5A9F"/>
    <w:rsid w:val="002B09FC"/>
    <w:rsid w:val="002B1E20"/>
    <w:rsid w:val="002B32DF"/>
    <w:rsid w:val="002B492D"/>
    <w:rsid w:val="002B70DB"/>
    <w:rsid w:val="002C0A96"/>
    <w:rsid w:val="002C1A22"/>
    <w:rsid w:val="002C552E"/>
    <w:rsid w:val="002C6395"/>
    <w:rsid w:val="002C798F"/>
    <w:rsid w:val="002D41F0"/>
    <w:rsid w:val="002D7D22"/>
    <w:rsid w:val="002D7F09"/>
    <w:rsid w:val="002E550C"/>
    <w:rsid w:val="002F7A1B"/>
    <w:rsid w:val="00300B01"/>
    <w:rsid w:val="003022F5"/>
    <w:rsid w:val="0030601F"/>
    <w:rsid w:val="0030626B"/>
    <w:rsid w:val="00306847"/>
    <w:rsid w:val="003144E0"/>
    <w:rsid w:val="003156EE"/>
    <w:rsid w:val="00317602"/>
    <w:rsid w:val="00320265"/>
    <w:rsid w:val="00325B25"/>
    <w:rsid w:val="00325B4F"/>
    <w:rsid w:val="003266A8"/>
    <w:rsid w:val="0033144A"/>
    <w:rsid w:val="00332E94"/>
    <w:rsid w:val="00337595"/>
    <w:rsid w:val="0033793E"/>
    <w:rsid w:val="00341B94"/>
    <w:rsid w:val="003542EA"/>
    <w:rsid w:val="00361FDF"/>
    <w:rsid w:val="0036424B"/>
    <w:rsid w:val="00366759"/>
    <w:rsid w:val="00366EB4"/>
    <w:rsid w:val="00371E22"/>
    <w:rsid w:val="00374049"/>
    <w:rsid w:val="00375235"/>
    <w:rsid w:val="00375A5B"/>
    <w:rsid w:val="003760E5"/>
    <w:rsid w:val="003800FC"/>
    <w:rsid w:val="00384829"/>
    <w:rsid w:val="00391272"/>
    <w:rsid w:val="00391FA2"/>
    <w:rsid w:val="00394516"/>
    <w:rsid w:val="00396187"/>
    <w:rsid w:val="003A2EC3"/>
    <w:rsid w:val="003A6161"/>
    <w:rsid w:val="003B1924"/>
    <w:rsid w:val="003B3381"/>
    <w:rsid w:val="003B37C5"/>
    <w:rsid w:val="003B5087"/>
    <w:rsid w:val="003B5239"/>
    <w:rsid w:val="003C618A"/>
    <w:rsid w:val="003D16B2"/>
    <w:rsid w:val="003D41C6"/>
    <w:rsid w:val="003D78BF"/>
    <w:rsid w:val="003E4A54"/>
    <w:rsid w:val="003E628D"/>
    <w:rsid w:val="003F1362"/>
    <w:rsid w:val="003F2121"/>
    <w:rsid w:val="003F27B4"/>
    <w:rsid w:val="003F2F10"/>
    <w:rsid w:val="003F35B7"/>
    <w:rsid w:val="003F4AE8"/>
    <w:rsid w:val="003F536F"/>
    <w:rsid w:val="003F6298"/>
    <w:rsid w:val="003F7539"/>
    <w:rsid w:val="00400982"/>
    <w:rsid w:val="00403DAD"/>
    <w:rsid w:val="004055BD"/>
    <w:rsid w:val="004114F5"/>
    <w:rsid w:val="00412EF1"/>
    <w:rsid w:val="004201CC"/>
    <w:rsid w:val="00421C31"/>
    <w:rsid w:val="00425033"/>
    <w:rsid w:val="00426FEA"/>
    <w:rsid w:val="00430A7D"/>
    <w:rsid w:val="0043203A"/>
    <w:rsid w:val="00433510"/>
    <w:rsid w:val="00434B33"/>
    <w:rsid w:val="0043698D"/>
    <w:rsid w:val="00436F1D"/>
    <w:rsid w:val="00440C95"/>
    <w:rsid w:val="00444D29"/>
    <w:rsid w:val="004469B5"/>
    <w:rsid w:val="00452106"/>
    <w:rsid w:val="00456F0B"/>
    <w:rsid w:val="00457344"/>
    <w:rsid w:val="00460551"/>
    <w:rsid w:val="004626ED"/>
    <w:rsid w:val="00462C51"/>
    <w:rsid w:val="00464D17"/>
    <w:rsid w:val="00465BF0"/>
    <w:rsid w:val="00470636"/>
    <w:rsid w:val="00470DAF"/>
    <w:rsid w:val="004714DC"/>
    <w:rsid w:val="00472E63"/>
    <w:rsid w:val="00472FD5"/>
    <w:rsid w:val="00483761"/>
    <w:rsid w:val="0049490F"/>
    <w:rsid w:val="00494A56"/>
    <w:rsid w:val="004A0055"/>
    <w:rsid w:val="004A0E3F"/>
    <w:rsid w:val="004A11A5"/>
    <w:rsid w:val="004B151E"/>
    <w:rsid w:val="004B2B58"/>
    <w:rsid w:val="004B2E06"/>
    <w:rsid w:val="004B34A7"/>
    <w:rsid w:val="004B3AE5"/>
    <w:rsid w:val="004B71BA"/>
    <w:rsid w:val="004D0469"/>
    <w:rsid w:val="004D46B7"/>
    <w:rsid w:val="004D5709"/>
    <w:rsid w:val="004D7AE8"/>
    <w:rsid w:val="004E031A"/>
    <w:rsid w:val="004E2EAC"/>
    <w:rsid w:val="004E414F"/>
    <w:rsid w:val="004E515E"/>
    <w:rsid w:val="004E60CF"/>
    <w:rsid w:val="004E6190"/>
    <w:rsid w:val="004F2113"/>
    <w:rsid w:val="004F50F4"/>
    <w:rsid w:val="00500C4F"/>
    <w:rsid w:val="00501C78"/>
    <w:rsid w:val="005039B3"/>
    <w:rsid w:val="00505054"/>
    <w:rsid w:val="005054B7"/>
    <w:rsid w:val="005064F9"/>
    <w:rsid w:val="005101CD"/>
    <w:rsid w:val="00510924"/>
    <w:rsid w:val="005111D2"/>
    <w:rsid w:val="00512E9D"/>
    <w:rsid w:val="005134F4"/>
    <w:rsid w:val="0051558F"/>
    <w:rsid w:val="00516090"/>
    <w:rsid w:val="00516A32"/>
    <w:rsid w:val="00526280"/>
    <w:rsid w:val="00535499"/>
    <w:rsid w:val="00535E7D"/>
    <w:rsid w:val="00546C77"/>
    <w:rsid w:val="00547796"/>
    <w:rsid w:val="005478AB"/>
    <w:rsid w:val="00557E49"/>
    <w:rsid w:val="0056085A"/>
    <w:rsid w:val="00560A8C"/>
    <w:rsid w:val="00563CAE"/>
    <w:rsid w:val="005707B9"/>
    <w:rsid w:val="0057112F"/>
    <w:rsid w:val="00571DC9"/>
    <w:rsid w:val="005775B6"/>
    <w:rsid w:val="00577ED5"/>
    <w:rsid w:val="00587064"/>
    <w:rsid w:val="00590174"/>
    <w:rsid w:val="00591891"/>
    <w:rsid w:val="0059240A"/>
    <w:rsid w:val="00592FA4"/>
    <w:rsid w:val="00594EB7"/>
    <w:rsid w:val="00595C08"/>
    <w:rsid w:val="005A14BD"/>
    <w:rsid w:val="005A1EDD"/>
    <w:rsid w:val="005A3211"/>
    <w:rsid w:val="005A3326"/>
    <w:rsid w:val="005A5598"/>
    <w:rsid w:val="005A7B6E"/>
    <w:rsid w:val="005A7E53"/>
    <w:rsid w:val="005C1AB9"/>
    <w:rsid w:val="005C7E01"/>
    <w:rsid w:val="005D139A"/>
    <w:rsid w:val="005D51C9"/>
    <w:rsid w:val="005D54F9"/>
    <w:rsid w:val="005E01F1"/>
    <w:rsid w:val="005E03E1"/>
    <w:rsid w:val="005E2008"/>
    <w:rsid w:val="005E3483"/>
    <w:rsid w:val="005E65AF"/>
    <w:rsid w:val="005E6CE6"/>
    <w:rsid w:val="005F2315"/>
    <w:rsid w:val="005F2727"/>
    <w:rsid w:val="005F2A42"/>
    <w:rsid w:val="005F2C23"/>
    <w:rsid w:val="005F4B74"/>
    <w:rsid w:val="005F57F8"/>
    <w:rsid w:val="005F5C7B"/>
    <w:rsid w:val="005F6D24"/>
    <w:rsid w:val="00605D88"/>
    <w:rsid w:val="00606800"/>
    <w:rsid w:val="00607152"/>
    <w:rsid w:val="006107D5"/>
    <w:rsid w:val="006125DA"/>
    <w:rsid w:val="00613FF7"/>
    <w:rsid w:val="006151FA"/>
    <w:rsid w:val="00615C85"/>
    <w:rsid w:val="00621441"/>
    <w:rsid w:val="00622012"/>
    <w:rsid w:val="006243FA"/>
    <w:rsid w:val="00626A50"/>
    <w:rsid w:val="00633D5E"/>
    <w:rsid w:val="00637142"/>
    <w:rsid w:val="00642B56"/>
    <w:rsid w:val="006501CD"/>
    <w:rsid w:val="00651CB3"/>
    <w:rsid w:val="006527CD"/>
    <w:rsid w:val="0065454E"/>
    <w:rsid w:val="006548F2"/>
    <w:rsid w:val="0065540E"/>
    <w:rsid w:val="00657804"/>
    <w:rsid w:val="00665553"/>
    <w:rsid w:val="00665EFD"/>
    <w:rsid w:val="00666739"/>
    <w:rsid w:val="00670752"/>
    <w:rsid w:val="006717E1"/>
    <w:rsid w:val="00671BD5"/>
    <w:rsid w:val="00672229"/>
    <w:rsid w:val="00673094"/>
    <w:rsid w:val="006807C9"/>
    <w:rsid w:val="0068094E"/>
    <w:rsid w:val="00680D17"/>
    <w:rsid w:val="0068306E"/>
    <w:rsid w:val="00690888"/>
    <w:rsid w:val="00695B7E"/>
    <w:rsid w:val="00697623"/>
    <w:rsid w:val="006A0362"/>
    <w:rsid w:val="006A724A"/>
    <w:rsid w:val="006A7F88"/>
    <w:rsid w:val="006B1AEB"/>
    <w:rsid w:val="006C034D"/>
    <w:rsid w:val="006C58D0"/>
    <w:rsid w:val="006D376B"/>
    <w:rsid w:val="006D46F8"/>
    <w:rsid w:val="006D61DD"/>
    <w:rsid w:val="006E07B8"/>
    <w:rsid w:val="006E094A"/>
    <w:rsid w:val="006E2019"/>
    <w:rsid w:val="006E67F3"/>
    <w:rsid w:val="006F574F"/>
    <w:rsid w:val="006F61DA"/>
    <w:rsid w:val="006F7AE0"/>
    <w:rsid w:val="007064A2"/>
    <w:rsid w:val="00710C3D"/>
    <w:rsid w:val="00712D20"/>
    <w:rsid w:val="00716A53"/>
    <w:rsid w:val="00727323"/>
    <w:rsid w:val="007323A2"/>
    <w:rsid w:val="007336BC"/>
    <w:rsid w:val="00736978"/>
    <w:rsid w:val="007440EF"/>
    <w:rsid w:val="00750954"/>
    <w:rsid w:val="00752676"/>
    <w:rsid w:val="00752A14"/>
    <w:rsid w:val="007541F8"/>
    <w:rsid w:val="00756739"/>
    <w:rsid w:val="0075787E"/>
    <w:rsid w:val="007622F1"/>
    <w:rsid w:val="0076326D"/>
    <w:rsid w:val="007637EE"/>
    <w:rsid w:val="0076726B"/>
    <w:rsid w:val="00767A28"/>
    <w:rsid w:val="00772674"/>
    <w:rsid w:val="00773140"/>
    <w:rsid w:val="007732C0"/>
    <w:rsid w:val="00773F2F"/>
    <w:rsid w:val="00774BCC"/>
    <w:rsid w:val="007809F3"/>
    <w:rsid w:val="00780FC6"/>
    <w:rsid w:val="00781810"/>
    <w:rsid w:val="00782006"/>
    <w:rsid w:val="0078235B"/>
    <w:rsid w:val="007837FD"/>
    <w:rsid w:val="00784E65"/>
    <w:rsid w:val="007A0C11"/>
    <w:rsid w:val="007A0CB0"/>
    <w:rsid w:val="007A0FFE"/>
    <w:rsid w:val="007A30B9"/>
    <w:rsid w:val="007A43A4"/>
    <w:rsid w:val="007A60EC"/>
    <w:rsid w:val="007A6854"/>
    <w:rsid w:val="007B0397"/>
    <w:rsid w:val="007B4557"/>
    <w:rsid w:val="007B795A"/>
    <w:rsid w:val="007C6AB0"/>
    <w:rsid w:val="007C7B21"/>
    <w:rsid w:val="007D5FEE"/>
    <w:rsid w:val="007E0025"/>
    <w:rsid w:val="007E21F4"/>
    <w:rsid w:val="007E2D17"/>
    <w:rsid w:val="007F6C7A"/>
    <w:rsid w:val="0080561B"/>
    <w:rsid w:val="00805D44"/>
    <w:rsid w:val="00807624"/>
    <w:rsid w:val="00810147"/>
    <w:rsid w:val="0081152A"/>
    <w:rsid w:val="00811DE4"/>
    <w:rsid w:val="008123A0"/>
    <w:rsid w:val="00812C9F"/>
    <w:rsid w:val="0081569C"/>
    <w:rsid w:val="00815F82"/>
    <w:rsid w:val="00826132"/>
    <w:rsid w:val="0082707C"/>
    <w:rsid w:val="0083033D"/>
    <w:rsid w:val="0083083B"/>
    <w:rsid w:val="008469B5"/>
    <w:rsid w:val="00850129"/>
    <w:rsid w:val="00861BBD"/>
    <w:rsid w:val="008642CB"/>
    <w:rsid w:val="00864863"/>
    <w:rsid w:val="008759C3"/>
    <w:rsid w:val="00875A3B"/>
    <w:rsid w:val="00881265"/>
    <w:rsid w:val="00883D2B"/>
    <w:rsid w:val="008848B5"/>
    <w:rsid w:val="00887E28"/>
    <w:rsid w:val="00887F87"/>
    <w:rsid w:val="00890541"/>
    <w:rsid w:val="00892C83"/>
    <w:rsid w:val="00892CE1"/>
    <w:rsid w:val="00897B5E"/>
    <w:rsid w:val="008A32BB"/>
    <w:rsid w:val="008B270B"/>
    <w:rsid w:val="008B6086"/>
    <w:rsid w:val="008B6139"/>
    <w:rsid w:val="008B7603"/>
    <w:rsid w:val="008C29CA"/>
    <w:rsid w:val="008C3563"/>
    <w:rsid w:val="008C404A"/>
    <w:rsid w:val="008C50AB"/>
    <w:rsid w:val="008D3086"/>
    <w:rsid w:val="008D32BC"/>
    <w:rsid w:val="008D45D6"/>
    <w:rsid w:val="008E0243"/>
    <w:rsid w:val="008F0BF6"/>
    <w:rsid w:val="008F283A"/>
    <w:rsid w:val="008F3A80"/>
    <w:rsid w:val="008F4E4A"/>
    <w:rsid w:val="008F500C"/>
    <w:rsid w:val="008F7EE6"/>
    <w:rsid w:val="009005D9"/>
    <w:rsid w:val="00905205"/>
    <w:rsid w:val="009122BF"/>
    <w:rsid w:val="009129E1"/>
    <w:rsid w:val="00913417"/>
    <w:rsid w:val="00915975"/>
    <w:rsid w:val="00916FB9"/>
    <w:rsid w:val="00924BE0"/>
    <w:rsid w:val="009268F2"/>
    <w:rsid w:val="00927DD2"/>
    <w:rsid w:val="00932EA5"/>
    <w:rsid w:val="00935206"/>
    <w:rsid w:val="009432C8"/>
    <w:rsid w:val="009442D6"/>
    <w:rsid w:val="00945A10"/>
    <w:rsid w:val="00946F46"/>
    <w:rsid w:val="00952326"/>
    <w:rsid w:val="009528A6"/>
    <w:rsid w:val="00956517"/>
    <w:rsid w:val="00956619"/>
    <w:rsid w:val="00957E54"/>
    <w:rsid w:val="009603CF"/>
    <w:rsid w:val="00960B7B"/>
    <w:rsid w:val="009611E3"/>
    <w:rsid w:val="00961B95"/>
    <w:rsid w:val="00965291"/>
    <w:rsid w:val="0096702D"/>
    <w:rsid w:val="00971D9C"/>
    <w:rsid w:val="009750FC"/>
    <w:rsid w:val="00975350"/>
    <w:rsid w:val="0097669F"/>
    <w:rsid w:val="00980506"/>
    <w:rsid w:val="009829B9"/>
    <w:rsid w:val="0098430F"/>
    <w:rsid w:val="00984993"/>
    <w:rsid w:val="0098767A"/>
    <w:rsid w:val="00994534"/>
    <w:rsid w:val="00996B1F"/>
    <w:rsid w:val="009B1790"/>
    <w:rsid w:val="009B6E9D"/>
    <w:rsid w:val="009C20D5"/>
    <w:rsid w:val="009C4203"/>
    <w:rsid w:val="009C736A"/>
    <w:rsid w:val="009C79DB"/>
    <w:rsid w:val="009D0F79"/>
    <w:rsid w:val="009D2149"/>
    <w:rsid w:val="009D3CB6"/>
    <w:rsid w:val="009D5179"/>
    <w:rsid w:val="009D5E49"/>
    <w:rsid w:val="009E1CB7"/>
    <w:rsid w:val="009E2C29"/>
    <w:rsid w:val="009E442F"/>
    <w:rsid w:val="009E51CE"/>
    <w:rsid w:val="009E5835"/>
    <w:rsid w:val="009F66DB"/>
    <w:rsid w:val="00A036F9"/>
    <w:rsid w:val="00A039D7"/>
    <w:rsid w:val="00A043E8"/>
    <w:rsid w:val="00A102BE"/>
    <w:rsid w:val="00A10D90"/>
    <w:rsid w:val="00A1308A"/>
    <w:rsid w:val="00A1560D"/>
    <w:rsid w:val="00A164E7"/>
    <w:rsid w:val="00A17564"/>
    <w:rsid w:val="00A24D77"/>
    <w:rsid w:val="00A261DA"/>
    <w:rsid w:val="00A27B72"/>
    <w:rsid w:val="00A27D05"/>
    <w:rsid w:val="00A30C4A"/>
    <w:rsid w:val="00A30ECB"/>
    <w:rsid w:val="00A33684"/>
    <w:rsid w:val="00A33D89"/>
    <w:rsid w:val="00A34417"/>
    <w:rsid w:val="00A372A2"/>
    <w:rsid w:val="00A41303"/>
    <w:rsid w:val="00A4138C"/>
    <w:rsid w:val="00A42C77"/>
    <w:rsid w:val="00A438C9"/>
    <w:rsid w:val="00A45351"/>
    <w:rsid w:val="00A45702"/>
    <w:rsid w:val="00A540E5"/>
    <w:rsid w:val="00A55B6F"/>
    <w:rsid w:val="00A56B15"/>
    <w:rsid w:val="00A5738C"/>
    <w:rsid w:val="00A57A41"/>
    <w:rsid w:val="00A60160"/>
    <w:rsid w:val="00A60368"/>
    <w:rsid w:val="00A61530"/>
    <w:rsid w:val="00A61DCF"/>
    <w:rsid w:val="00A620F0"/>
    <w:rsid w:val="00A6483D"/>
    <w:rsid w:val="00A70087"/>
    <w:rsid w:val="00A71304"/>
    <w:rsid w:val="00A72EE1"/>
    <w:rsid w:val="00A7355F"/>
    <w:rsid w:val="00A82480"/>
    <w:rsid w:val="00A87CC1"/>
    <w:rsid w:val="00A90E35"/>
    <w:rsid w:val="00A95AF4"/>
    <w:rsid w:val="00A96BE5"/>
    <w:rsid w:val="00AA0E10"/>
    <w:rsid w:val="00AA1D9E"/>
    <w:rsid w:val="00AA4A2F"/>
    <w:rsid w:val="00AA4B25"/>
    <w:rsid w:val="00AA512F"/>
    <w:rsid w:val="00AA640F"/>
    <w:rsid w:val="00AA7846"/>
    <w:rsid w:val="00AB14E3"/>
    <w:rsid w:val="00AB41A9"/>
    <w:rsid w:val="00AB4750"/>
    <w:rsid w:val="00AB60BA"/>
    <w:rsid w:val="00AB694F"/>
    <w:rsid w:val="00AC29A7"/>
    <w:rsid w:val="00AC44CA"/>
    <w:rsid w:val="00AD1C5C"/>
    <w:rsid w:val="00AD2FF1"/>
    <w:rsid w:val="00AD64A1"/>
    <w:rsid w:val="00AE078F"/>
    <w:rsid w:val="00AE2A19"/>
    <w:rsid w:val="00AE7F9F"/>
    <w:rsid w:val="00AF10C0"/>
    <w:rsid w:val="00AF137A"/>
    <w:rsid w:val="00AF3831"/>
    <w:rsid w:val="00AF47FD"/>
    <w:rsid w:val="00AF51E2"/>
    <w:rsid w:val="00AF5DF8"/>
    <w:rsid w:val="00AF69E5"/>
    <w:rsid w:val="00AF6C4A"/>
    <w:rsid w:val="00AF6EF8"/>
    <w:rsid w:val="00AF7FA3"/>
    <w:rsid w:val="00B02DF1"/>
    <w:rsid w:val="00B04DC6"/>
    <w:rsid w:val="00B0534C"/>
    <w:rsid w:val="00B07AB3"/>
    <w:rsid w:val="00B10109"/>
    <w:rsid w:val="00B1166E"/>
    <w:rsid w:val="00B17152"/>
    <w:rsid w:val="00B1779D"/>
    <w:rsid w:val="00B22043"/>
    <w:rsid w:val="00B24307"/>
    <w:rsid w:val="00B24385"/>
    <w:rsid w:val="00B2580F"/>
    <w:rsid w:val="00B37DE5"/>
    <w:rsid w:val="00B40270"/>
    <w:rsid w:val="00B406A6"/>
    <w:rsid w:val="00B40B72"/>
    <w:rsid w:val="00B40C8C"/>
    <w:rsid w:val="00B4415F"/>
    <w:rsid w:val="00B451B7"/>
    <w:rsid w:val="00B5797F"/>
    <w:rsid w:val="00B6106C"/>
    <w:rsid w:val="00B70339"/>
    <w:rsid w:val="00B7089B"/>
    <w:rsid w:val="00B73B66"/>
    <w:rsid w:val="00B74561"/>
    <w:rsid w:val="00B75003"/>
    <w:rsid w:val="00B7792C"/>
    <w:rsid w:val="00B77D03"/>
    <w:rsid w:val="00B8078B"/>
    <w:rsid w:val="00B83273"/>
    <w:rsid w:val="00B9545D"/>
    <w:rsid w:val="00BA0EA8"/>
    <w:rsid w:val="00BA15DE"/>
    <w:rsid w:val="00BA46BF"/>
    <w:rsid w:val="00BB17B2"/>
    <w:rsid w:val="00BB1933"/>
    <w:rsid w:val="00BB286F"/>
    <w:rsid w:val="00BB54AD"/>
    <w:rsid w:val="00BC4A4C"/>
    <w:rsid w:val="00BC60F6"/>
    <w:rsid w:val="00BC6375"/>
    <w:rsid w:val="00BD13CB"/>
    <w:rsid w:val="00BD4C56"/>
    <w:rsid w:val="00BD4FCE"/>
    <w:rsid w:val="00BD56DE"/>
    <w:rsid w:val="00BD695E"/>
    <w:rsid w:val="00BE507A"/>
    <w:rsid w:val="00BE5EE4"/>
    <w:rsid w:val="00BE6657"/>
    <w:rsid w:val="00BE6694"/>
    <w:rsid w:val="00BF2F14"/>
    <w:rsid w:val="00C03F16"/>
    <w:rsid w:val="00C07345"/>
    <w:rsid w:val="00C11547"/>
    <w:rsid w:val="00C1540E"/>
    <w:rsid w:val="00C15B36"/>
    <w:rsid w:val="00C17BA6"/>
    <w:rsid w:val="00C20FC6"/>
    <w:rsid w:val="00C22AEA"/>
    <w:rsid w:val="00C335A2"/>
    <w:rsid w:val="00C35DC6"/>
    <w:rsid w:val="00C43A72"/>
    <w:rsid w:val="00C43C37"/>
    <w:rsid w:val="00C500E9"/>
    <w:rsid w:val="00C50F5C"/>
    <w:rsid w:val="00C518FF"/>
    <w:rsid w:val="00C53384"/>
    <w:rsid w:val="00C556ED"/>
    <w:rsid w:val="00C6042C"/>
    <w:rsid w:val="00C60C5C"/>
    <w:rsid w:val="00C62B1C"/>
    <w:rsid w:val="00C6558C"/>
    <w:rsid w:val="00C67668"/>
    <w:rsid w:val="00C676FA"/>
    <w:rsid w:val="00C67B52"/>
    <w:rsid w:val="00C719EA"/>
    <w:rsid w:val="00C73F4E"/>
    <w:rsid w:val="00C75EC1"/>
    <w:rsid w:val="00C83B46"/>
    <w:rsid w:val="00C86C90"/>
    <w:rsid w:val="00C8707D"/>
    <w:rsid w:val="00C92332"/>
    <w:rsid w:val="00C97AC6"/>
    <w:rsid w:val="00C97E49"/>
    <w:rsid w:val="00CA0B88"/>
    <w:rsid w:val="00CA43F5"/>
    <w:rsid w:val="00CA581F"/>
    <w:rsid w:val="00CB4796"/>
    <w:rsid w:val="00CC14B8"/>
    <w:rsid w:val="00CC2DA9"/>
    <w:rsid w:val="00CC471C"/>
    <w:rsid w:val="00CC77E0"/>
    <w:rsid w:val="00CD3662"/>
    <w:rsid w:val="00CD380B"/>
    <w:rsid w:val="00CD3DD1"/>
    <w:rsid w:val="00CE0134"/>
    <w:rsid w:val="00CE10D7"/>
    <w:rsid w:val="00CE1898"/>
    <w:rsid w:val="00CE31C6"/>
    <w:rsid w:val="00CE3D0B"/>
    <w:rsid w:val="00CE4E97"/>
    <w:rsid w:val="00CE5304"/>
    <w:rsid w:val="00CE5FEC"/>
    <w:rsid w:val="00CF08AA"/>
    <w:rsid w:val="00CF392C"/>
    <w:rsid w:val="00CF3F76"/>
    <w:rsid w:val="00CF7EC8"/>
    <w:rsid w:val="00D0039A"/>
    <w:rsid w:val="00D06C5B"/>
    <w:rsid w:val="00D13567"/>
    <w:rsid w:val="00D1608F"/>
    <w:rsid w:val="00D16D90"/>
    <w:rsid w:val="00D20019"/>
    <w:rsid w:val="00D21F74"/>
    <w:rsid w:val="00D25768"/>
    <w:rsid w:val="00D270E0"/>
    <w:rsid w:val="00D30BFE"/>
    <w:rsid w:val="00D33192"/>
    <w:rsid w:val="00D36165"/>
    <w:rsid w:val="00D40146"/>
    <w:rsid w:val="00D42945"/>
    <w:rsid w:val="00D44B95"/>
    <w:rsid w:val="00D46909"/>
    <w:rsid w:val="00D5375E"/>
    <w:rsid w:val="00D60176"/>
    <w:rsid w:val="00D64E7B"/>
    <w:rsid w:val="00D66855"/>
    <w:rsid w:val="00D672E7"/>
    <w:rsid w:val="00D67C55"/>
    <w:rsid w:val="00D714B9"/>
    <w:rsid w:val="00D72922"/>
    <w:rsid w:val="00D72ADE"/>
    <w:rsid w:val="00D73208"/>
    <w:rsid w:val="00D7539D"/>
    <w:rsid w:val="00D813F1"/>
    <w:rsid w:val="00D8154F"/>
    <w:rsid w:val="00D81C3B"/>
    <w:rsid w:val="00D832C0"/>
    <w:rsid w:val="00D84FFC"/>
    <w:rsid w:val="00D8591A"/>
    <w:rsid w:val="00D8723D"/>
    <w:rsid w:val="00D91BDC"/>
    <w:rsid w:val="00D9631E"/>
    <w:rsid w:val="00DA092B"/>
    <w:rsid w:val="00DA0E02"/>
    <w:rsid w:val="00DA4B9F"/>
    <w:rsid w:val="00DA5C4D"/>
    <w:rsid w:val="00DB1FA9"/>
    <w:rsid w:val="00DB5474"/>
    <w:rsid w:val="00DB5777"/>
    <w:rsid w:val="00DC2EE8"/>
    <w:rsid w:val="00DD0366"/>
    <w:rsid w:val="00DD0CC3"/>
    <w:rsid w:val="00DD2618"/>
    <w:rsid w:val="00DD37C0"/>
    <w:rsid w:val="00DD4D53"/>
    <w:rsid w:val="00DD74EB"/>
    <w:rsid w:val="00DD7D1A"/>
    <w:rsid w:val="00DE51B0"/>
    <w:rsid w:val="00DE6B6A"/>
    <w:rsid w:val="00DE708F"/>
    <w:rsid w:val="00DE7771"/>
    <w:rsid w:val="00DE7873"/>
    <w:rsid w:val="00DF4AC6"/>
    <w:rsid w:val="00DF4C9A"/>
    <w:rsid w:val="00DF4E0B"/>
    <w:rsid w:val="00DF6C9E"/>
    <w:rsid w:val="00E00485"/>
    <w:rsid w:val="00E0351E"/>
    <w:rsid w:val="00E0740C"/>
    <w:rsid w:val="00E11CFA"/>
    <w:rsid w:val="00E1602A"/>
    <w:rsid w:val="00E20D84"/>
    <w:rsid w:val="00E23267"/>
    <w:rsid w:val="00E238BB"/>
    <w:rsid w:val="00E24058"/>
    <w:rsid w:val="00E27106"/>
    <w:rsid w:val="00E30DC4"/>
    <w:rsid w:val="00E31A43"/>
    <w:rsid w:val="00E3202B"/>
    <w:rsid w:val="00E331E6"/>
    <w:rsid w:val="00E41030"/>
    <w:rsid w:val="00E41720"/>
    <w:rsid w:val="00E44DF5"/>
    <w:rsid w:val="00E502B4"/>
    <w:rsid w:val="00E55D7B"/>
    <w:rsid w:val="00E55FC2"/>
    <w:rsid w:val="00E640F8"/>
    <w:rsid w:val="00E64D04"/>
    <w:rsid w:val="00E666A2"/>
    <w:rsid w:val="00E73AFB"/>
    <w:rsid w:val="00E76553"/>
    <w:rsid w:val="00E844EC"/>
    <w:rsid w:val="00E92463"/>
    <w:rsid w:val="00E93DA4"/>
    <w:rsid w:val="00E95EFC"/>
    <w:rsid w:val="00EA248F"/>
    <w:rsid w:val="00EA36DF"/>
    <w:rsid w:val="00EA70FC"/>
    <w:rsid w:val="00EB041D"/>
    <w:rsid w:val="00EB585F"/>
    <w:rsid w:val="00EB74AC"/>
    <w:rsid w:val="00EB79EF"/>
    <w:rsid w:val="00EC3FD0"/>
    <w:rsid w:val="00EE1B31"/>
    <w:rsid w:val="00EE1B97"/>
    <w:rsid w:val="00EE4317"/>
    <w:rsid w:val="00EE5BF6"/>
    <w:rsid w:val="00EE6827"/>
    <w:rsid w:val="00EE6CE7"/>
    <w:rsid w:val="00EF60A2"/>
    <w:rsid w:val="00EF7674"/>
    <w:rsid w:val="00F01AC4"/>
    <w:rsid w:val="00F05D95"/>
    <w:rsid w:val="00F1247B"/>
    <w:rsid w:val="00F14CA9"/>
    <w:rsid w:val="00F15F60"/>
    <w:rsid w:val="00F248ED"/>
    <w:rsid w:val="00F27B63"/>
    <w:rsid w:val="00F31FFF"/>
    <w:rsid w:val="00F32545"/>
    <w:rsid w:val="00F37F8C"/>
    <w:rsid w:val="00F420F9"/>
    <w:rsid w:val="00F4358C"/>
    <w:rsid w:val="00F5140F"/>
    <w:rsid w:val="00F52257"/>
    <w:rsid w:val="00F54829"/>
    <w:rsid w:val="00F54A0E"/>
    <w:rsid w:val="00F56DA0"/>
    <w:rsid w:val="00F601B3"/>
    <w:rsid w:val="00F60C89"/>
    <w:rsid w:val="00F62DBC"/>
    <w:rsid w:val="00F63744"/>
    <w:rsid w:val="00F72060"/>
    <w:rsid w:val="00F72FFC"/>
    <w:rsid w:val="00F735B6"/>
    <w:rsid w:val="00F73D3F"/>
    <w:rsid w:val="00F7446C"/>
    <w:rsid w:val="00F77F15"/>
    <w:rsid w:val="00F83062"/>
    <w:rsid w:val="00F843FC"/>
    <w:rsid w:val="00F87AE9"/>
    <w:rsid w:val="00F92574"/>
    <w:rsid w:val="00F9577C"/>
    <w:rsid w:val="00F976E6"/>
    <w:rsid w:val="00FA059A"/>
    <w:rsid w:val="00FA13D6"/>
    <w:rsid w:val="00FA3198"/>
    <w:rsid w:val="00FA3ECA"/>
    <w:rsid w:val="00FA4554"/>
    <w:rsid w:val="00FA5214"/>
    <w:rsid w:val="00FA68E3"/>
    <w:rsid w:val="00FA6939"/>
    <w:rsid w:val="00FB0C60"/>
    <w:rsid w:val="00FB7618"/>
    <w:rsid w:val="00FB7982"/>
    <w:rsid w:val="00FC23FE"/>
    <w:rsid w:val="00FC4FFE"/>
    <w:rsid w:val="00FC5560"/>
    <w:rsid w:val="00FC5C69"/>
    <w:rsid w:val="00FC7802"/>
    <w:rsid w:val="00FD0BAE"/>
    <w:rsid w:val="00FD20D2"/>
    <w:rsid w:val="00FD35D3"/>
    <w:rsid w:val="00FD6A7A"/>
    <w:rsid w:val="00FD6F63"/>
    <w:rsid w:val="00FE04DC"/>
    <w:rsid w:val="00FE2290"/>
    <w:rsid w:val="00FE2647"/>
    <w:rsid w:val="00FE5D28"/>
    <w:rsid w:val="00FE6AAD"/>
    <w:rsid w:val="00FE6AEE"/>
    <w:rsid w:val="00FE6D31"/>
    <w:rsid w:val="00FE7580"/>
    <w:rsid w:val="00FF09CF"/>
    <w:rsid w:val="00FF293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49D4"/>
  <w15:docId w15:val="{3BE6FA0F-5607-44F6-BD01-428924718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3F16"/>
  </w:style>
  <w:style w:type="paragraph" w:styleId="berschrift1">
    <w:name w:val="heading 1"/>
    <w:basedOn w:val="Standard"/>
    <w:link w:val="berschrift1Zchn"/>
    <w:uiPriority w:val="9"/>
    <w:qFormat/>
    <w:rsid w:val="009C42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9C42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4203"/>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unhideWhenUsed/>
    <w:rsid w:val="009C420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9C4203"/>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072EF7"/>
    <w:pPr>
      <w:ind w:left="720"/>
      <w:contextualSpacing/>
    </w:pPr>
  </w:style>
  <w:style w:type="paragraph" w:styleId="Kopfzeile">
    <w:name w:val="header"/>
    <w:basedOn w:val="Standard"/>
    <w:link w:val="KopfzeileZchn"/>
    <w:uiPriority w:val="99"/>
    <w:unhideWhenUsed/>
    <w:rsid w:val="009B17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790"/>
  </w:style>
  <w:style w:type="paragraph" w:styleId="Fuzeile">
    <w:name w:val="footer"/>
    <w:basedOn w:val="Standard"/>
    <w:link w:val="FuzeileZchn"/>
    <w:uiPriority w:val="99"/>
    <w:unhideWhenUsed/>
    <w:rsid w:val="009B17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790"/>
  </w:style>
  <w:style w:type="character" w:styleId="Hyperlink">
    <w:name w:val="Hyperlink"/>
    <w:basedOn w:val="Absatz-Standardschriftart"/>
    <w:uiPriority w:val="99"/>
    <w:unhideWhenUsed/>
    <w:rsid w:val="00E23267"/>
    <w:rPr>
      <w:color w:val="0000FF" w:themeColor="hyperlink"/>
      <w:u w:val="single"/>
    </w:rPr>
  </w:style>
  <w:style w:type="paragraph" w:customStyle="1" w:styleId="Default">
    <w:name w:val="Default"/>
    <w:rsid w:val="005A7E53"/>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FC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B27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B270B"/>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7323A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80FC6"/>
    <w:rPr>
      <w:color w:val="605E5C"/>
      <w:shd w:val="clear" w:color="auto" w:fill="E1DFDD"/>
    </w:rPr>
  </w:style>
  <w:style w:type="character" w:styleId="NichtaufgelsteErwhnung">
    <w:name w:val="Unresolved Mention"/>
    <w:basedOn w:val="Absatz-Standardschriftart"/>
    <w:uiPriority w:val="99"/>
    <w:semiHidden/>
    <w:unhideWhenUsed/>
    <w:rsid w:val="00B7089B"/>
    <w:rPr>
      <w:color w:val="605E5C"/>
      <w:shd w:val="clear" w:color="auto" w:fill="E1DFDD"/>
    </w:rPr>
  </w:style>
  <w:style w:type="character" w:styleId="BesuchterLink">
    <w:name w:val="FollowedHyperlink"/>
    <w:basedOn w:val="Absatz-Standardschriftart"/>
    <w:uiPriority w:val="99"/>
    <w:semiHidden/>
    <w:unhideWhenUsed/>
    <w:rsid w:val="00B7089B"/>
    <w:rPr>
      <w:color w:val="800080" w:themeColor="followedHyperlink"/>
      <w:u w:val="single"/>
    </w:rPr>
  </w:style>
  <w:style w:type="paragraph" w:styleId="berarbeitung">
    <w:name w:val="Revision"/>
    <w:hidden/>
    <w:uiPriority w:val="99"/>
    <w:semiHidden/>
    <w:rsid w:val="00AF5DF8"/>
    <w:pPr>
      <w:spacing w:after="0" w:line="240" w:lineRule="auto"/>
    </w:pPr>
  </w:style>
  <w:style w:type="character" w:styleId="Kommentarzeichen">
    <w:name w:val="annotation reference"/>
    <w:basedOn w:val="Absatz-Standardschriftart"/>
    <w:uiPriority w:val="99"/>
    <w:semiHidden/>
    <w:unhideWhenUsed/>
    <w:rsid w:val="00AF5DF8"/>
    <w:rPr>
      <w:sz w:val="16"/>
      <w:szCs w:val="16"/>
    </w:rPr>
  </w:style>
  <w:style w:type="paragraph" w:styleId="Kommentartext">
    <w:name w:val="annotation text"/>
    <w:basedOn w:val="Standard"/>
    <w:link w:val="KommentartextZchn"/>
    <w:uiPriority w:val="99"/>
    <w:semiHidden/>
    <w:unhideWhenUsed/>
    <w:rsid w:val="00AF5DF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5DF8"/>
    <w:rPr>
      <w:sz w:val="20"/>
      <w:szCs w:val="20"/>
    </w:rPr>
  </w:style>
  <w:style w:type="paragraph" w:styleId="Kommentarthema">
    <w:name w:val="annotation subject"/>
    <w:basedOn w:val="Kommentartext"/>
    <w:next w:val="Kommentartext"/>
    <w:link w:val="KommentarthemaZchn"/>
    <w:uiPriority w:val="99"/>
    <w:semiHidden/>
    <w:unhideWhenUsed/>
    <w:rsid w:val="00AF5DF8"/>
    <w:rPr>
      <w:b/>
      <w:bCs/>
    </w:rPr>
  </w:style>
  <w:style w:type="character" w:customStyle="1" w:styleId="KommentarthemaZchn">
    <w:name w:val="Kommentarthema Zchn"/>
    <w:basedOn w:val="KommentartextZchn"/>
    <w:link w:val="Kommentarthema"/>
    <w:uiPriority w:val="99"/>
    <w:semiHidden/>
    <w:rsid w:val="00AF5D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0836">
      <w:bodyDiv w:val="1"/>
      <w:marLeft w:val="0"/>
      <w:marRight w:val="0"/>
      <w:marTop w:val="0"/>
      <w:marBottom w:val="0"/>
      <w:divBdr>
        <w:top w:val="none" w:sz="0" w:space="0" w:color="auto"/>
        <w:left w:val="none" w:sz="0" w:space="0" w:color="auto"/>
        <w:bottom w:val="none" w:sz="0" w:space="0" w:color="auto"/>
        <w:right w:val="none" w:sz="0" w:space="0" w:color="auto"/>
      </w:divBdr>
      <w:divsChild>
        <w:div w:id="1388727775">
          <w:marLeft w:val="0"/>
          <w:marRight w:val="3451"/>
          <w:marTop w:val="0"/>
          <w:marBottom w:val="0"/>
          <w:divBdr>
            <w:top w:val="none" w:sz="0" w:space="0" w:color="auto"/>
            <w:left w:val="none" w:sz="0" w:space="0" w:color="auto"/>
            <w:bottom w:val="none" w:sz="0" w:space="0" w:color="auto"/>
            <w:right w:val="none" w:sz="0" w:space="0" w:color="auto"/>
          </w:divBdr>
          <w:divsChild>
            <w:div w:id="3675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23348">
      <w:bodyDiv w:val="1"/>
      <w:marLeft w:val="0"/>
      <w:marRight w:val="0"/>
      <w:marTop w:val="0"/>
      <w:marBottom w:val="0"/>
      <w:divBdr>
        <w:top w:val="none" w:sz="0" w:space="0" w:color="auto"/>
        <w:left w:val="none" w:sz="0" w:space="0" w:color="auto"/>
        <w:bottom w:val="none" w:sz="0" w:space="0" w:color="auto"/>
        <w:right w:val="none" w:sz="0" w:space="0" w:color="auto"/>
      </w:divBdr>
    </w:div>
    <w:div w:id="610745830">
      <w:bodyDiv w:val="1"/>
      <w:marLeft w:val="0"/>
      <w:marRight w:val="0"/>
      <w:marTop w:val="0"/>
      <w:marBottom w:val="0"/>
      <w:divBdr>
        <w:top w:val="none" w:sz="0" w:space="0" w:color="auto"/>
        <w:left w:val="none" w:sz="0" w:space="0" w:color="auto"/>
        <w:bottom w:val="none" w:sz="0" w:space="0" w:color="auto"/>
        <w:right w:val="none" w:sz="0" w:space="0" w:color="auto"/>
      </w:divBdr>
      <w:divsChild>
        <w:div w:id="319620911">
          <w:marLeft w:val="0"/>
          <w:marRight w:val="0"/>
          <w:marTop w:val="0"/>
          <w:marBottom w:val="0"/>
          <w:divBdr>
            <w:top w:val="none" w:sz="0" w:space="0" w:color="auto"/>
            <w:left w:val="none" w:sz="0" w:space="0" w:color="auto"/>
            <w:bottom w:val="none" w:sz="0" w:space="0" w:color="auto"/>
            <w:right w:val="none" w:sz="0" w:space="0" w:color="auto"/>
          </w:divBdr>
          <w:divsChild>
            <w:div w:id="1561549591">
              <w:marLeft w:val="0"/>
              <w:marRight w:val="0"/>
              <w:marTop w:val="0"/>
              <w:marBottom w:val="0"/>
              <w:divBdr>
                <w:top w:val="none" w:sz="0" w:space="0" w:color="auto"/>
                <w:left w:val="none" w:sz="0" w:space="0" w:color="auto"/>
                <w:bottom w:val="none" w:sz="0" w:space="0" w:color="auto"/>
                <w:right w:val="none" w:sz="0" w:space="0" w:color="auto"/>
              </w:divBdr>
              <w:divsChild>
                <w:div w:id="1116944137">
                  <w:marLeft w:val="0"/>
                  <w:marRight w:val="0"/>
                  <w:marTop w:val="0"/>
                  <w:marBottom w:val="0"/>
                  <w:divBdr>
                    <w:top w:val="none" w:sz="0" w:space="0" w:color="auto"/>
                    <w:left w:val="none" w:sz="0" w:space="0" w:color="auto"/>
                    <w:bottom w:val="none" w:sz="0" w:space="0" w:color="auto"/>
                    <w:right w:val="none" w:sz="0" w:space="0" w:color="auto"/>
                  </w:divBdr>
                  <w:divsChild>
                    <w:div w:id="8620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455817">
      <w:bodyDiv w:val="1"/>
      <w:marLeft w:val="0"/>
      <w:marRight w:val="0"/>
      <w:marTop w:val="0"/>
      <w:marBottom w:val="0"/>
      <w:divBdr>
        <w:top w:val="none" w:sz="0" w:space="0" w:color="auto"/>
        <w:left w:val="none" w:sz="0" w:space="0" w:color="auto"/>
        <w:bottom w:val="none" w:sz="0" w:space="0" w:color="auto"/>
        <w:right w:val="none" w:sz="0" w:space="0" w:color="auto"/>
      </w:divBdr>
    </w:div>
    <w:div w:id="830145218">
      <w:bodyDiv w:val="1"/>
      <w:marLeft w:val="0"/>
      <w:marRight w:val="0"/>
      <w:marTop w:val="0"/>
      <w:marBottom w:val="0"/>
      <w:divBdr>
        <w:top w:val="none" w:sz="0" w:space="0" w:color="auto"/>
        <w:left w:val="none" w:sz="0" w:space="0" w:color="auto"/>
        <w:bottom w:val="none" w:sz="0" w:space="0" w:color="auto"/>
        <w:right w:val="none" w:sz="0" w:space="0" w:color="auto"/>
      </w:divBdr>
    </w:div>
    <w:div w:id="840894134">
      <w:bodyDiv w:val="1"/>
      <w:marLeft w:val="0"/>
      <w:marRight w:val="0"/>
      <w:marTop w:val="0"/>
      <w:marBottom w:val="0"/>
      <w:divBdr>
        <w:top w:val="none" w:sz="0" w:space="0" w:color="auto"/>
        <w:left w:val="none" w:sz="0" w:space="0" w:color="auto"/>
        <w:bottom w:val="none" w:sz="0" w:space="0" w:color="auto"/>
        <w:right w:val="none" w:sz="0" w:space="0" w:color="auto"/>
      </w:divBdr>
    </w:div>
    <w:div w:id="1156188649">
      <w:bodyDiv w:val="1"/>
      <w:marLeft w:val="0"/>
      <w:marRight w:val="0"/>
      <w:marTop w:val="0"/>
      <w:marBottom w:val="0"/>
      <w:divBdr>
        <w:top w:val="none" w:sz="0" w:space="0" w:color="auto"/>
        <w:left w:val="none" w:sz="0" w:space="0" w:color="auto"/>
        <w:bottom w:val="none" w:sz="0" w:space="0" w:color="auto"/>
        <w:right w:val="none" w:sz="0" w:space="0" w:color="auto"/>
      </w:divBdr>
    </w:div>
    <w:div w:id="1254316882">
      <w:bodyDiv w:val="1"/>
      <w:marLeft w:val="0"/>
      <w:marRight w:val="0"/>
      <w:marTop w:val="0"/>
      <w:marBottom w:val="0"/>
      <w:divBdr>
        <w:top w:val="none" w:sz="0" w:space="0" w:color="auto"/>
        <w:left w:val="none" w:sz="0" w:space="0" w:color="auto"/>
        <w:bottom w:val="none" w:sz="0" w:space="0" w:color="auto"/>
        <w:right w:val="none" w:sz="0" w:space="0" w:color="auto"/>
      </w:divBdr>
    </w:div>
    <w:div w:id="1344475827">
      <w:bodyDiv w:val="1"/>
      <w:marLeft w:val="0"/>
      <w:marRight w:val="0"/>
      <w:marTop w:val="0"/>
      <w:marBottom w:val="0"/>
      <w:divBdr>
        <w:top w:val="none" w:sz="0" w:space="0" w:color="auto"/>
        <w:left w:val="none" w:sz="0" w:space="0" w:color="auto"/>
        <w:bottom w:val="none" w:sz="0" w:space="0" w:color="auto"/>
        <w:right w:val="none" w:sz="0" w:space="0" w:color="auto"/>
      </w:divBdr>
    </w:div>
    <w:div w:id="1409959079">
      <w:bodyDiv w:val="1"/>
      <w:marLeft w:val="0"/>
      <w:marRight w:val="0"/>
      <w:marTop w:val="0"/>
      <w:marBottom w:val="0"/>
      <w:divBdr>
        <w:top w:val="none" w:sz="0" w:space="0" w:color="auto"/>
        <w:left w:val="none" w:sz="0" w:space="0" w:color="auto"/>
        <w:bottom w:val="none" w:sz="0" w:space="0" w:color="auto"/>
        <w:right w:val="none" w:sz="0" w:space="0" w:color="auto"/>
      </w:divBdr>
      <w:divsChild>
        <w:div w:id="2056347577">
          <w:marLeft w:val="0"/>
          <w:marRight w:val="0"/>
          <w:marTop w:val="0"/>
          <w:marBottom w:val="0"/>
          <w:divBdr>
            <w:top w:val="none" w:sz="0" w:space="0" w:color="auto"/>
            <w:left w:val="none" w:sz="0" w:space="0" w:color="auto"/>
            <w:bottom w:val="none" w:sz="0" w:space="0" w:color="auto"/>
            <w:right w:val="none" w:sz="0" w:space="0" w:color="auto"/>
          </w:divBdr>
          <w:divsChild>
            <w:div w:id="1226332082">
              <w:marLeft w:val="0"/>
              <w:marRight w:val="0"/>
              <w:marTop w:val="0"/>
              <w:marBottom w:val="0"/>
              <w:divBdr>
                <w:top w:val="none" w:sz="0" w:space="0" w:color="auto"/>
                <w:left w:val="none" w:sz="0" w:space="0" w:color="auto"/>
                <w:bottom w:val="none" w:sz="0" w:space="0" w:color="auto"/>
                <w:right w:val="none" w:sz="0" w:space="0" w:color="auto"/>
              </w:divBdr>
              <w:divsChild>
                <w:div w:id="1947156480">
                  <w:marLeft w:val="0"/>
                  <w:marRight w:val="0"/>
                  <w:marTop w:val="0"/>
                  <w:marBottom w:val="0"/>
                  <w:divBdr>
                    <w:top w:val="none" w:sz="0" w:space="0" w:color="auto"/>
                    <w:left w:val="none" w:sz="0" w:space="0" w:color="auto"/>
                    <w:bottom w:val="none" w:sz="0" w:space="0" w:color="auto"/>
                    <w:right w:val="none" w:sz="0" w:space="0" w:color="auto"/>
                  </w:divBdr>
                  <w:divsChild>
                    <w:div w:id="10755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6805">
      <w:bodyDiv w:val="1"/>
      <w:marLeft w:val="0"/>
      <w:marRight w:val="0"/>
      <w:marTop w:val="0"/>
      <w:marBottom w:val="0"/>
      <w:divBdr>
        <w:top w:val="none" w:sz="0" w:space="0" w:color="auto"/>
        <w:left w:val="none" w:sz="0" w:space="0" w:color="auto"/>
        <w:bottom w:val="none" w:sz="0" w:space="0" w:color="auto"/>
        <w:right w:val="none" w:sz="0" w:space="0" w:color="auto"/>
      </w:divBdr>
    </w:div>
    <w:div w:id="1637680657">
      <w:bodyDiv w:val="1"/>
      <w:marLeft w:val="0"/>
      <w:marRight w:val="0"/>
      <w:marTop w:val="0"/>
      <w:marBottom w:val="0"/>
      <w:divBdr>
        <w:top w:val="none" w:sz="0" w:space="0" w:color="auto"/>
        <w:left w:val="none" w:sz="0" w:space="0" w:color="auto"/>
        <w:bottom w:val="none" w:sz="0" w:space="0" w:color="auto"/>
        <w:right w:val="none" w:sz="0" w:space="0" w:color="auto"/>
      </w:divBdr>
    </w:div>
    <w:div w:id="1746804391">
      <w:bodyDiv w:val="1"/>
      <w:marLeft w:val="0"/>
      <w:marRight w:val="0"/>
      <w:marTop w:val="0"/>
      <w:marBottom w:val="0"/>
      <w:divBdr>
        <w:top w:val="none" w:sz="0" w:space="0" w:color="auto"/>
        <w:left w:val="none" w:sz="0" w:space="0" w:color="auto"/>
        <w:bottom w:val="none" w:sz="0" w:space="0" w:color="auto"/>
        <w:right w:val="none" w:sz="0" w:space="0" w:color="auto"/>
      </w:divBdr>
      <w:divsChild>
        <w:div w:id="947392659">
          <w:marLeft w:val="0"/>
          <w:marRight w:val="3451"/>
          <w:marTop w:val="0"/>
          <w:marBottom w:val="0"/>
          <w:divBdr>
            <w:top w:val="none" w:sz="0" w:space="0" w:color="auto"/>
            <w:left w:val="none" w:sz="0" w:space="0" w:color="auto"/>
            <w:bottom w:val="none" w:sz="0" w:space="0" w:color="auto"/>
            <w:right w:val="none" w:sz="0" w:space="0" w:color="auto"/>
          </w:divBdr>
          <w:divsChild>
            <w:div w:id="18742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ker.eloma.com/" TargetMode="External"/><Relationship Id="rId13" Type="http://schemas.openxmlformats.org/officeDocument/2006/relationships/hyperlink" Target="https://www.elom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eloma.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ss-n-relations.amid-pr.com/AMID-PR/searchresult/searchresult.xhtml?searchString=Eloma-Host-2025&amp;searchId=0&amp;searchType=detailed" TargetMode="External"/><Relationship Id="rId5" Type="http://schemas.openxmlformats.org/officeDocument/2006/relationships/webSettings" Target="webSettings.xml"/><Relationship Id="rId15" Type="http://schemas.openxmlformats.org/officeDocument/2006/relationships/hyperlink" Target="http://www.aligroup.com" TargetMode="External"/><Relationship Id="rId10" Type="http://schemas.openxmlformats.org/officeDocument/2006/relationships/hyperlink" Target="https://qrco.de/beqBWN" TargetMode="External"/><Relationship Id="rId4" Type="http://schemas.openxmlformats.org/officeDocument/2006/relationships/settings" Target="settings.xml"/><Relationship Id="rId9" Type="http://schemas.openxmlformats.org/officeDocument/2006/relationships/hyperlink" Target="https://qrco.de/beqBOZ" TargetMode="External"/><Relationship Id="rId14" Type="http://schemas.openxmlformats.org/officeDocument/2006/relationships/hyperlink" Target="http://www.elom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A9A82-6B64-4A74-856F-19723556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732</Words>
  <Characters>4617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Regina Fuchs</dc:creator>
  <cp:lastModifiedBy>Frank Wagner</cp:lastModifiedBy>
  <cp:revision>5</cp:revision>
  <cp:lastPrinted>2016-10-10T11:00:00Z</cp:lastPrinted>
  <dcterms:created xsi:type="dcterms:W3CDTF">2025-09-24T14:15:00Z</dcterms:created>
  <dcterms:modified xsi:type="dcterms:W3CDTF">2025-09-25T09:16:00Z</dcterms:modified>
</cp:coreProperties>
</file>