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EBE74A" w14:textId="77777777" w:rsidR="008016FD" w:rsidRDefault="00000000">
      <w:pPr>
        <w:widowControl w:val="0"/>
        <w:outlineLvl w:val="0"/>
        <w:rPr>
          <w:rFonts w:ascii="Helvetica" w:eastAsia="System Font" w:hAnsi="Helvetica" w:cs="System Font"/>
          <w:color w:val="16191F"/>
          <w:sz w:val="26"/>
          <w:szCs w:val="26"/>
        </w:rPr>
      </w:pPr>
      <w:r>
        <w:rPr>
          <w:rFonts w:ascii="Helvetica" w:eastAsia="System Font" w:hAnsi="Helvetica" w:cs="System Font"/>
          <w:color w:val="16191F"/>
          <w:sz w:val="26"/>
          <w:szCs w:val="26"/>
        </w:rPr>
        <w:t>PRESSEINFORMATION</w:t>
      </w:r>
    </w:p>
    <w:p w14:paraId="6E14F040" w14:textId="77777777" w:rsidR="008016FD" w:rsidRDefault="008016FD">
      <w:pPr>
        <w:widowControl w:val="0"/>
        <w:rPr>
          <w:rFonts w:ascii="Helvetica" w:eastAsia="System Font" w:hAnsi="Helvetica" w:cs="System Font"/>
          <w:color w:val="16191F"/>
          <w:sz w:val="26"/>
          <w:szCs w:val="26"/>
        </w:rPr>
      </w:pPr>
    </w:p>
    <w:p w14:paraId="3451B672" w14:textId="77777777" w:rsidR="008016FD" w:rsidRDefault="008016FD">
      <w:pPr>
        <w:widowControl w:val="0"/>
        <w:outlineLvl w:val="0"/>
        <w:rPr>
          <w:rFonts w:ascii="Helvetica" w:eastAsia="System Font" w:hAnsi="Helvetica" w:cs="System Font"/>
          <w:color w:val="16191F"/>
          <w:sz w:val="26"/>
          <w:szCs w:val="26"/>
        </w:rPr>
      </w:pPr>
    </w:p>
    <w:p w14:paraId="3DD0FC2B" w14:textId="03292BB1" w:rsidR="008016FD" w:rsidRDefault="00000000">
      <w:pPr>
        <w:widowControl w:val="0"/>
        <w:outlineLvl w:val="0"/>
        <w:rPr>
          <w:rFonts w:ascii="Helvetica" w:eastAsia="System Font" w:hAnsi="Helvetica" w:cs="System Font"/>
          <w:color w:val="16191F"/>
        </w:rPr>
      </w:pPr>
      <w:r>
        <w:rPr>
          <w:rFonts w:ascii="Helvetica" w:eastAsia="System Font" w:hAnsi="Helvetica" w:cs="System Font"/>
          <w:color w:val="16191F"/>
        </w:rPr>
        <w:t xml:space="preserve">Neu-Ulm, den </w:t>
      </w:r>
      <w:r w:rsidR="004C7E76">
        <w:rPr>
          <w:rFonts w:ascii="Helvetica" w:eastAsia="System Font" w:hAnsi="Helvetica" w:cs="System Font"/>
          <w:color w:val="16191F"/>
        </w:rPr>
        <w:t>3</w:t>
      </w:r>
      <w:r w:rsidR="001F2EEA">
        <w:rPr>
          <w:rFonts w:ascii="Helvetica" w:eastAsia="System Font" w:hAnsi="Helvetica" w:cs="System Font"/>
          <w:color w:val="16191F"/>
        </w:rPr>
        <w:t>.</w:t>
      </w:r>
      <w:r>
        <w:rPr>
          <w:rFonts w:ascii="Helvetica" w:eastAsia="System Font" w:hAnsi="Helvetica" w:cs="System Font"/>
          <w:color w:val="16191F"/>
        </w:rPr>
        <w:t xml:space="preserve"> </w:t>
      </w:r>
      <w:r w:rsidR="004C7E76">
        <w:rPr>
          <w:rFonts w:ascii="Helvetica" w:eastAsia="System Font" w:hAnsi="Helvetica" w:cs="System Font"/>
          <w:color w:val="16191F"/>
        </w:rPr>
        <w:t>September</w:t>
      </w:r>
      <w:r>
        <w:rPr>
          <w:rFonts w:ascii="Helvetica" w:eastAsia="System Font" w:hAnsi="Helvetica" w:cs="System Font"/>
          <w:color w:val="16191F"/>
        </w:rPr>
        <w:t xml:space="preserve"> 2026</w:t>
      </w:r>
    </w:p>
    <w:p w14:paraId="1566E5C6" w14:textId="77777777" w:rsidR="008016FD" w:rsidRDefault="008016FD">
      <w:pPr>
        <w:widowControl w:val="0"/>
        <w:rPr>
          <w:rFonts w:ascii="Helvetica" w:eastAsia="System Font" w:hAnsi="Helvetica" w:cs="System Font"/>
          <w:color w:val="16191F"/>
          <w:sz w:val="26"/>
          <w:szCs w:val="26"/>
        </w:rPr>
      </w:pPr>
    </w:p>
    <w:p w14:paraId="2789A2D7" w14:textId="6B3AC5E3" w:rsidR="008016FD" w:rsidRDefault="00256514">
      <w:pPr>
        <w:widowControl w:val="0"/>
        <w:spacing w:line="288" w:lineRule="auto"/>
        <w:rPr>
          <w:rFonts w:ascii="Helvetica" w:eastAsia="System Font" w:hAnsi="Helvetica" w:cs="System Font"/>
          <w:b/>
          <w:color w:val="16191F"/>
        </w:rPr>
      </w:pPr>
      <w:r>
        <w:rPr>
          <w:rFonts w:ascii="Helvetica" w:eastAsia="System Font" w:hAnsi="Helvetica" w:cs="System Font"/>
          <w:b/>
          <w:color w:val="16191F"/>
        </w:rPr>
        <w:t>Bratapfel, Lebkuchen &amp; Co.: Alba Dessert läutet die Wintersaison ein</w:t>
      </w:r>
    </w:p>
    <w:p w14:paraId="6638D7A3" w14:textId="0C230A1D" w:rsidR="008016FD" w:rsidRDefault="00256514">
      <w:pPr>
        <w:widowControl w:val="0"/>
        <w:spacing w:line="288" w:lineRule="auto"/>
        <w:rPr>
          <w:rFonts w:ascii="Helvetica" w:hAnsi="Helvetica" w:cs="Calibri"/>
          <w:color w:val="000000"/>
        </w:rPr>
      </w:pPr>
      <w:r>
        <w:rPr>
          <w:rFonts w:ascii="Helvetica" w:hAnsi="Helvetica" w:cs="Calibri"/>
          <w:color w:val="000000"/>
        </w:rPr>
        <w:t>Beliebte Winterklassiker ab Oktober wieder verfügbar</w:t>
      </w:r>
    </w:p>
    <w:p w14:paraId="2DB577A2" w14:textId="77777777" w:rsidR="008016FD" w:rsidRDefault="008016FD">
      <w:pPr>
        <w:widowControl w:val="0"/>
        <w:spacing w:line="288" w:lineRule="auto"/>
        <w:rPr>
          <w:rFonts w:ascii="Helvetica" w:eastAsia="System Font" w:hAnsi="Helvetica" w:cs="System Font"/>
          <w:color w:val="16191F"/>
          <w:sz w:val="26"/>
          <w:szCs w:val="26"/>
        </w:rPr>
      </w:pPr>
    </w:p>
    <w:p w14:paraId="15423D0A" w14:textId="61D5CB18" w:rsidR="00256514" w:rsidRDefault="00256514">
      <w:pPr>
        <w:spacing w:line="288" w:lineRule="auto"/>
        <w:ind w:right="618"/>
        <w:rPr>
          <w:rFonts w:ascii="Helvetica" w:eastAsia="Times New Roman" w:hAnsi="Helvetica" w:cs="Arial"/>
          <w:b/>
          <w:bCs/>
          <w:color w:val="000000"/>
          <w:sz w:val="22"/>
          <w:szCs w:val="22"/>
          <w:lang w:eastAsia="de-DE"/>
        </w:rPr>
      </w:pPr>
      <w:r w:rsidRPr="00256514">
        <w:rPr>
          <w:rFonts w:ascii="Helvetica" w:eastAsia="Times New Roman" w:hAnsi="Helvetica" w:cs="Arial"/>
          <w:b/>
          <w:bCs/>
          <w:color w:val="000000"/>
          <w:sz w:val="22"/>
          <w:szCs w:val="22"/>
          <w:lang w:eastAsia="de-DE"/>
        </w:rPr>
        <w:t xml:space="preserve">Mit dem Herbst kehren auch die bewährten Winter-Favoriten von </w:t>
      </w:r>
      <w:r w:rsidR="00DA54F8">
        <w:rPr>
          <w:rFonts w:ascii="Helvetica" w:eastAsia="Times New Roman" w:hAnsi="Helvetica" w:cs="Arial"/>
          <w:b/>
          <w:bCs/>
          <w:color w:val="000000"/>
          <w:sz w:val="22"/>
          <w:szCs w:val="22"/>
          <w:lang w:eastAsia="de-DE"/>
        </w:rPr>
        <w:t xml:space="preserve">der Dolce-Marke </w:t>
      </w:r>
      <w:r w:rsidRPr="00256514">
        <w:rPr>
          <w:rFonts w:ascii="Helvetica" w:eastAsia="Times New Roman" w:hAnsi="Helvetica" w:cs="Arial"/>
          <w:b/>
          <w:bCs/>
          <w:color w:val="000000"/>
          <w:sz w:val="22"/>
          <w:szCs w:val="22"/>
          <w:lang w:eastAsia="de-DE"/>
        </w:rPr>
        <w:t>„Alba Desserts</w:t>
      </w:r>
      <w:r w:rsidR="00F75A68">
        <w:rPr>
          <w:rFonts w:ascii="Helvetica" w:eastAsia="Times New Roman" w:hAnsi="Helvetica" w:cs="Arial"/>
          <w:b/>
          <w:bCs/>
          <w:color w:val="000000"/>
          <w:sz w:val="22"/>
          <w:szCs w:val="22"/>
          <w:lang w:eastAsia="de-DE"/>
        </w:rPr>
        <w:t>“</w:t>
      </w:r>
      <w:r w:rsidRPr="00256514">
        <w:rPr>
          <w:rFonts w:ascii="Helvetica" w:eastAsia="Times New Roman" w:hAnsi="Helvetica" w:cs="Arial"/>
          <w:b/>
          <w:bCs/>
          <w:color w:val="000000"/>
          <w:sz w:val="22"/>
          <w:szCs w:val="22"/>
          <w:lang w:eastAsia="de-DE"/>
        </w:rPr>
        <w:t xml:space="preserve"> zurück auf die </w:t>
      </w:r>
      <w:r>
        <w:rPr>
          <w:rFonts w:ascii="Helvetica" w:eastAsia="Times New Roman" w:hAnsi="Helvetica" w:cs="Arial"/>
          <w:b/>
          <w:bCs/>
          <w:color w:val="000000"/>
          <w:sz w:val="22"/>
          <w:szCs w:val="22"/>
          <w:lang w:eastAsia="de-DE"/>
        </w:rPr>
        <w:t>Speise</w:t>
      </w:r>
      <w:r w:rsidRPr="00256514">
        <w:rPr>
          <w:rFonts w:ascii="Helvetica" w:eastAsia="Times New Roman" w:hAnsi="Helvetica" w:cs="Arial"/>
          <w:b/>
          <w:bCs/>
          <w:color w:val="000000"/>
          <w:sz w:val="22"/>
          <w:szCs w:val="22"/>
          <w:lang w:eastAsia="de-DE"/>
        </w:rPr>
        <w:t xml:space="preserve">karten </w:t>
      </w:r>
      <w:r w:rsidR="0029347C">
        <w:rPr>
          <w:rFonts w:ascii="Helvetica" w:eastAsia="Times New Roman" w:hAnsi="Helvetica" w:cs="Arial"/>
          <w:b/>
          <w:bCs/>
          <w:color w:val="000000"/>
          <w:sz w:val="22"/>
          <w:szCs w:val="22"/>
          <w:lang w:eastAsia="de-DE"/>
        </w:rPr>
        <w:t>vieler</w:t>
      </w:r>
      <w:r w:rsidRPr="00256514">
        <w:rPr>
          <w:rFonts w:ascii="Helvetica" w:eastAsia="Times New Roman" w:hAnsi="Helvetica" w:cs="Arial"/>
          <w:b/>
          <w:bCs/>
          <w:color w:val="000000"/>
          <w:sz w:val="22"/>
          <w:szCs w:val="22"/>
          <w:lang w:eastAsia="de-DE"/>
        </w:rPr>
        <w:t xml:space="preserve"> Gastronomie</w:t>
      </w:r>
      <w:r w:rsidR="0029347C">
        <w:rPr>
          <w:rFonts w:ascii="Helvetica" w:eastAsia="Times New Roman" w:hAnsi="Helvetica" w:cs="Arial"/>
          <w:b/>
          <w:bCs/>
          <w:color w:val="000000"/>
          <w:sz w:val="22"/>
          <w:szCs w:val="22"/>
          <w:lang w:eastAsia="de-DE"/>
        </w:rPr>
        <w:t>betriebe</w:t>
      </w:r>
      <w:r w:rsidR="00890C55">
        <w:rPr>
          <w:rFonts w:ascii="Helvetica" w:eastAsia="Times New Roman" w:hAnsi="Helvetica" w:cs="Arial"/>
          <w:b/>
          <w:bCs/>
          <w:color w:val="000000"/>
          <w:sz w:val="22"/>
          <w:szCs w:val="22"/>
          <w:lang w:eastAsia="de-DE"/>
        </w:rPr>
        <w:t>.</w:t>
      </w:r>
      <w:r w:rsidRPr="00256514">
        <w:rPr>
          <w:rFonts w:ascii="Helvetica" w:eastAsia="Times New Roman" w:hAnsi="Helvetica" w:cs="Arial"/>
          <w:b/>
          <w:bCs/>
          <w:color w:val="000000"/>
          <w:sz w:val="22"/>
          <w:szCs w:val="22"/>
          <w:lang w:eastAsia="de-DE"/>
        </w:rPr>
        <w:t xml:space="preserve"> Ab </w:t>
      </w:r>
      <w:r w:rsidR="00414C0C">
        <w:rPr>
          <w:rFonts w:ascii="Helvetica" w:eastAsia="Times New Roman" w:hAnsi="Helvetica" w:cs="Arial"/>
          <w:b/>
          <w:bCs/>
          <w:color w:val="000000"/>
          <w:sz w:val="22"/>
          <w:szCs w:val="22"/>
          <w:lang w:eastAsia="de-DE"/>
        </w:rPr>
        <w:t>Oktober</w:t>
      </w:r>
      <w:r w:rsidRPr="00256514">
        <w:rPr>
          <w:rFonts w:ascii="Helvetica" w:eastAsia="Times New Roman" w:hAnsi="Helvetica" w:cs="Arial"/>
          <w:b/>
          <w:bCs/>
          <w:color w:val="000000"/>
          <w:sz w:val="22"/>
          <w:szCs w:val="22"/>
          <w:lang w:eastAsia="de-DE"/>
        </w:rPr>
        <w:t xml:space="preserve"> 2026 sind das Bratapfel-Tiramisu, das Lebkuchen-Kirsch-Tiramisu </w:t>
      </w:r>
      <w:r w:rsidR="00414C0C">
        <w:rPr>
          <w:rFonts w:ascii="Helvetica" w:eastAsia="Times New Roman" w:hAnsi="Helvetica" w:cs="Arial"/>
          <w:b/>
          <w:bCs/>
          <w:color w:val="000000"/>
          <w:sz w:val="22"/>
          <w:szCs w:val="22"/>
          <w:lang w:eastAsia="de-DE"/>
        </w:rPr>
        <w:t>sowie</w:t>
      </w:r>
      <w:r w:rsidRPr="00256514">
        <w:rPr>
          <w:rFonts w:ascii="Helvetica" w:eastAsia="Times New Roman" w:hAnsi="Helvetica" w:cs="Arial"/>
          <w:b/>
          <w:bCs/>
          <w:color w:val="000000"/>
          <w:sz w:val="22"/>
          <w:szCs w:val="22"/>
          <w:lang w:eastAsia="de-DE"/>
        </w:rPr>
        <w:t xml:space="preserve"> die saisonalen Crumble-Varianten Apple-Crumble und Zwetschgen-Zimt-Crumble wieder erhältlich. </w:t>
      </w:r>
      <w:r w:rsidR="005C3C6D" w:rsidRPr="005C3C6D">
        <w:rPr>
          <w:rFonts w:ascii="Helvetica" w:eastAsia="Times New Roman" w:hAnsi="Helvetica" w:cs="Arial"/>
          <w:b/>
          <w:bCs/>
          <w:color w:val="000000"/>
          <w:sz w:val="22"/>
          <w:szCs w:val="22"/>
          <w:lang w:eastAsia="de-DE"/>
        </w:rPr>
        <w:t xml:space="preserve">Ergänzend stehen auch die Mandelmousse und die Lebkuchenmousse im praktischen Spritzbeutel </w:t>
      </w:r>
      <w:r w:rsidR="00A652C2">
        <w:rPr>
          <w:rFonts w:ascii="Helvetica" w:eastAsia="Times New Roman" w:hAnsi="Helvetica" w:cs="Arial"/>
          <w:b/>
          <w:bCs/>
          <w:color w:val="000000"/>
          <w:sz w:val="22"/>
          <w:szCs w:val="22"/>
          <w:lang w:eastAsia="de-DE"/>
        </w:rPr>
        <w:t xml:space="preserve">wieder </w:t>
      </w:r>
      <w:r w:rsidR="005C3C6D" w:rsidRPr="005C3C6D">
        <w:rPr>
          <w:rFonts w:ascii="Helvetica" w:eastAsia="Times New Roman" w:hAnsi="Helvetica" w:cs="Arial"/>
          <w:b/>
          <w:bCs/>
          <w:color w:val="000000"/>
          <w:sz w:val="22"/>
          <w:szCs w:val="22"/>
          <w:lang w:eastAsia="de-DE"/>
        </w:rPr>
        <w:t>zur Verfügung.</w:t>
      </w:r>
      <w:r w:rsidR="005C3C6D">
        <w:rPr>
          <w:rFonts w:ascii="Helvetica" w:eastAsia="Times New Roman" w:hAnsi="Helvetica" w:cs="Arial"/>
          <w:b/>
          <w:bCs/>
          <w:color w:val="000000"/>
          <w:sz w:val="22"/>
          <w:szCs w:val="22"/>
          <w:lang w:eastAsia="de-DE"/>
        </w:rPr>
        <w:t xml:space="preserve"> </w:t>
      </w:r>
      <w:r w:rsidRPr="00256514">
        <w:rPr>
          <w:rFonts w:ascii="Helvetica" w:eastAsia="Times New Roman" w:hAnsi="Helvetica" w:cs="Arial"/>
          <w:b/>
          <w:bCs/>
          <w:color w:val="000000"/>
          <w:sz w:val="22"/>
          <w:szCs w:val="22"/>
          <w:lang w:eastAsia="de-DE"/>
        </w:rPr>
        <w:t xml:space="preserve">Neu in dieser Saison </w:t>
      </w:r>
      <w:r w:rsidR="00414C0C">
        <w:rPr>
          <w:rFonts w:ascii="Helvetica" w:eastAsia="Times New Roman" w:hAnsi="Helvetica" w:cs="Arial"/>
          <w:b/>
          <w:bCs/>
          <w:color w:val="000000"/>
          <w:sz w:val="22"/>
          <w:szCs w:val="22"/>
          <w:lang w:eastAsia="de-DE"/>
        </w:rPr>
        <w:t xml:space="preserve">ist </w:t>
      </w:r>
      <w:r w:rsidRPr="00256514">
        <w:rPr>
          <w:rFonts w:ascii="Helvetica" w:eastAsia="Times New Roman" w:hAnsi="Helvetica" w:cs="Arial"/>
          <w:b/>
          <w:bCs/>
          <w:color w:val="000000"/>
          <w:sz w:val="22"/>
          <w:szCs w:val="22"/>
          <w:lang w:eastAsia="de-DE"/>
        </w:rPr>
        <w:t xml:space="preserve">die Verpackung der </w:t>
      </w:r>
      <w:r w:rsidR="00414C0C">
        <w:rPr>
          <w:rFonts w:ascii="Helvetica" w:eastAsia="Times New Roman" w:hAnsi="Helvetica" w:cs="Arial"/>
          <w:b/>
          <w:bCs/>
          <w:color w:val="000000"/>
          <w:sz w:val="22"/>
          <w:szCs w:val="22"/>
          <w:lang w:eastAsia="de-DE"/>
        </w:rPr>
        <w:t>Tiramisu-Variationen</w:t>
      </w:r>
      <w:r>
        <w:rPr>
          <w:rFonts w:ascii="Helvetica" w:eastAsia="Times New Roman" w:hAnsi="Helvetica" w:cs="Arial"/>
          <w:b/>
          <w:bCs/>
          <w:color w:val="000000"/>
          <w:sz w:val="22"/>
          <w:szCs w:val="22"/>
          <w:lang w:eastAsia="de-DE"/>
        </w:rPr>
        <w:t xml:space="preserve">. </w:t>
      </w:r>
      <w:r w:rsidR="0076596F" w:rsidRPr="0076596F">
        <w:rPr>
          <w:rFonts w:ascii="Helvetica" w:eastAsia="Times New Roman" w:hAnsi="Helvetica" w:cs="Arial"/>
          <w:b/>
          <w:bCs/>
          <w:color w:val="000000"/>
          <w:sz w:val="22"/>
          <w:szCs w:val="22"/>
          <w:lang w:eastAsia="de-DE"/>
        </w:rPr>
        <w:t xml:space="preserve">Sie werden künftig standardmäßig als </w:t>
      </w:r>
      <w:proofErr w:type="spellStart"/>
      <w:r w:rsidR="0076596F" w:rsidRPr="0076596F">
        <w:rPr>
          <w:rFonts w:ascii="Helvetica" w:eastAsia="Times New Roman" w:hAnsi="Helvetica" w:cs="Arial"/>
          <w:b/>
          <w:bCs/>
          <w:color w:val="000000"/>
          <w:sz w:val="22"/>
          <w:szCs w:val="22"/>
          <w:lang w:eastAsia="de-DE"/>
        </w:rPr>
        <w:t>Refiller</w:t>
      </w:r>
      <w:proofErr w:type="spellEnd"/>
      <w:r w:rsidR="0076596F" w:rsidRPr="0076596F">
        <w:rPr>
          <w:rFonts w:ascii="Helvetica" w:eastAsia="Times New Roman" w:hAnsi="Helvetica" w:cs="Arial"/>
          <w:b/>
          <w:bCs/>
          <w:color w:val="000000"/>
          <w:sz w:val="22"/>
          <w:szCs w:val="22"/>
          <w:lang w:eastAsia="de-DE"/>
        </w:rPr>
        <w:t xml:space="preserve"> ausgeliefert – bislang gab es diese Variante bereits zusätzlich zur klassischen Glasabfüllung. </w:t>
      </w:r>
      <w:r w:rsidR="0076596F">
        <w:rPr>
          <w:rFonts w:ascii="Helvetica" w:eastAsia="Times New Roman" w:hAnsi="Helvetica" w:cs="Arial"/>
          <w:b/>
          <w:bCs/>
          <w:color w:val="000000"/>
          <w:sz w:val="22"/>
          <w:szCs w:val="22"/>
          <w:lang w:eastAsia="de-DE"/>
        </w:rPr>
        <w:t>F</w:t>
      </w:r>
      <w:r w:rsidR="008F48BF" w:rsidRPr="008F48BF">
        <w:rPr>
          <w:rFonts w:ascii="Helvetica" w:eastAsia="Times New Roman" w:hAnsi="Helvetica" w:cs="Arial"/>
          <w:b/>
          <w:bCs/>
          <w:color w:val="000000"/>
          <w:sz w:val="22"/>
          <w:szCs w:val="22"/>
          <w:lang w:eastAsia="de-DE"/>
        </w:rPr>
        <w:t>ür Sonderanfertigungen liefert Dolce die Desserts auf Anfrage auch weiterhin wie gewohnt im Glas abgefüllt.</w:t>
      </w:r>
      <w:r w:rsidR="00890C55">
        <w:rPr>
          <w:rFonts w:ascii="Helvetica" w:eastAsia="Times New Roman" w:hAnsi="Helvetica" w:cs="Arial"/>
          <w:b/>
          <w:bCs/>
          <w:color w:val="000000"/>
          <w:sz w:val="22"/>
          <w:szCs w:val="22"/>
          <w:lang w:eastAsia="de-DE"/>
        </w:rPr>
        <w:t xml:space="preserve"> </w:t>
      </w:r>
      <w:r w:rsidR="00890C55" w:rsidRPr="00890C55">
        <w:rPr>
          <w:rFonts w:ascii="Helvetica" w:eastAsia="Times New Roman" w:hAnsi="Helvetica" w:cs="Arial"/>
          <w:b/>
          <w:bCs/>
          <w:color w:val="000000"/>
          <w:sz w:val="22"/>
          <w:szCs w:val="22"/>
          <w:lang w:eastAsia="de-DE"/>
        </w:rPr>
        <w:t xml:space="preserve">Hintergrund der Umstellung ist </w:t>
      </w:r>
      <w:r w:rsidR="00890C55">
        <w:rPr>
          <w:rFonts w:ascii="Helvetica" w:eastAsia="Times New Roman" w:hAnsi="Helvetica" w:cs="Arial"/>
          <w:b/>
          <w:bCs/>
          <w:color w:val="000000"/>
          <w:sz w:val="22"/>
          <w:szCs w:val="22"/>
          <w:lang w:eastAsia="de-DE"/>
        </w:rPr>
        <w:t xml:space="preserve">das </w:t>
      </w:r>
      <w:r w:rsidR="00890C55" w:rsidRPr="00890C55">
        <w:rPr>
          <w:rFonts w:ascii="Helvetica" w:eastAsia="Times New Roman" w:hAnsi="Helvetica" w:cs="Arial"/>
          <w:b/>
          <w:bCs/>
          <w:color w:val="000000"/>
          <w:sz w:val="22"/>
          <w:szCs w:val="22"/>
          <w:lang w:eastAsia="de-DE"/>
        </w:rPr>
        <w:t>direkte Feedback aus der Gastronomie: „Unsere Kunden haben uns ganz klar gespiegelt, dass sie oft schon die passenden Gläser im eigenen Sortiment haben und lieber flexibel nachfüllen möchten</w:t>
      </w:r>
      <w:r w:rsidR="00F75A68">
        <w:rPr>
          <w:rFonts w:ascii="Helvetica" w:eastAsia="Times New Roman" w:hAnsi="Helvetica" w:cs="Arial"/>
          <w:b/>
          <w:bCs/>
          <w:color w:val="000000"/>
          <w:sz w:val="22"/>
          <w:szCs w:val="22"/>
          <w:lang w:eastAsia="de-DE"/>
        </w:rPr>
        <w:t>“</w:t>
      </w:r>
      <w:r w:rsidR="00890C55" w:rsidRPr="00890C55">
        <w:rPr>
          <w:rFonts w:ascii="Helvetica" w:eastAsia="Times New Roman" w:hAnsi="Helvetica" w:cs="Arial"/>
          <w:b/>
          <w:bCs/>
          <w:color w:val="000000"/>
          <w:sz w:val="22"/>
          <w:szCs w:val="22"/>
          <w:lang w:eastAsia="de-DE"/>
        </w:rPr>
        <w:t>, erklärt Massimo Forgione, Geschäftsführer der Dolce GmbH. „</w:t>
      </w:r>
      <w:r w:rsidR="008F48BF" w:rsidRPr="008F48BF">
        <w:rPr>
          <w:rFonts w:ascii="Helvetica" w:eastAsia="Times New Roman" w:hAnsi="Helvetica" w:cs="Arial"/>
          <w:b/>
          <w:bCs/>
          <w:color w:val="000000"/>
          <w:sz w:val="22"/>
          <w:szCs w:val="22"/>
          <w:lang w:eastAsia="de-DE"/>
        </w:rPr>
        <w:t>Wer die passenden Gläser nicht selbst vorrätig hat, kann sie bei Bedarf jederzeit separat bei uns mitbestellen</w:t>
      </w:r>
      <w:r w:rsidR="00890C55" w:rsidRPr="00890C55">
        <w:rPr>
          <w:rFonts w:ascii="Helvetica" w:eastAsia="Times New Roman" w:hAnsi="Helvetica" w:cs="Arial"/>
          <w:b/>
          <w:bCs/>
          <w:color w:val="000000"/>
          <w:sz w:val="22"/>
          <w:szCs w:val="22"/>
          <w:lang w:eastAsia="de-DE"/>
        </w:rPr>
        <w:t>."</w:t>
      </w:r>
    </w:p>
    <w:p w14:paraId="7883DD73" w14:textId="77777777" w:rsidR="00FD70AE" w:rsidRDefault="00FD70AE">
      <w:pPr>
        <w:spacing w:line="288" w:lineRule="auto"/>
        <w:ind w:right="618"/>
        <w:rPr>
          <w:rFonts w:ascii="Helvetica" w:eastAsia="System Font" w:hAnsi="Helvetica" w:cs="System Font"/>
          <w:bCs/>
          <w:color w:val="16191F"/>
          <w:sz w:val="22"/>
          <w:szCs w:val="22"/>
        </w:rPr>
      </w:pPr>
    </w:p>
    <w:p w14:paraId="1D64D6C4" w14:textId="47DB45E3" w:rsidR="00174910" w:rsidRDefault="00174910">
      <w:pPr>
        <w:spacing w:line="288" w:lineRule="auto"/>
        <w:ind w:right="618"/>
        <w:rPr>
          <w:rFonts w:ascii="Helvetica" w:eastAsia="System Font" w:hAnsi="Helvetica" w:cs="System Font"/>
          <w:bCs/>
          <w:color w:val="16191F"/>
          <w:sz w:val="22"/>
          <w:szCs w:val="22"/>
        </w:rPr>
      </w:pPr>
      <w:r w:rsidRPr="00174910">
        <w:rPr>
          <w:rFonts w:ascii="Helvetica" w:eastAsia="System Font" w:hAnsi="Helvetica" w:cs="System Font"/>
          <w:bCs/>
          <w:color w:val="16191F"/>
          <w:sz w:val="22"/>
          <w:szCs w:val="22"/>
        </w:rPr>
        <w:t xml:space="preserve">Rezeptur und Qualität der winterlichen Dessertklassiker bleiben dabei </w:t>
      </w:r>
      <w:proofErr w:type="spellStart"/>
      <w:r w:rsidRPr="00174910">
        <w:rPr>
          <w:rFonts w:ascii="Helvetica" w:eastAsia="System Font" w:hAnsi="Helvetica" w:cs="System Font"/>
          <w:bCs/>
          <w:color w:val="16191F"/>
          <w:sz w:val="22"/>
          <w:szCs w:val="22"/>
        </w:rPr>
        <w:t>genau so</w:t>
      </w:r>
      <w:proofErr w:type="spellEnd"/>
      <w:r w:rsidRPr="00174910">
        <w:rPr>
          <w:rFonts w:ascii="Helvetica" w:eastAsia="System Font" w:hAnsi="Helvetica" w:cs="System Font"/>
          <w:bCs/>
          <w:color w:val="16191F"/>
          <w:sz w:val="22"/>
          <w:szCs w:val="22"/>
        </w:rPr>
        <w:t>, wie die Gäste sie lieben</w:t>
      </w:r>
      <w:r w:rsidR="00F659C3">
        <w:rPr>
          <w:rFonts w:ascii="Helvetica" w:eastAsia="System Font" w:hAnsi="Helvetica" w:cs="System Font"/>
          <w:bCs/>
          <w:color w:val="16191F"/>
          <w:sz w:val="22"/>
          <w:szCs w:val="22"/>
        </w:rPr>
        <w:t>.</w:t>
      </w:r>
      <w:r w:rsidRPr="00174910">
        <w:rPr>
          <w:rFonts w:ascii="Helvetica" w:eastAsia="System Font" w:hAnsi="Helvetica" w:cs="System Font"/>
          <w:bCs/>
          <w:color w:val="16191F"/>
          <w:sz w:val="22"/>
          <w:szCs w:val="22"/>
        </w:rPr>
        <w:t xml:space="preserve"> Im Bratapfel-Tiramisu verschmelzen der Duft von Zimt und saftigen Äpfeln mit cremigem Mascarpone aus Südtirol zu einem Stück </w:t>
      </w:r>
      <w:r w:rsidR="00F659C3">
        <w:rPr>
          <w:rFonts w:ascii="Helvetica" w:eastAsia="System Font" w:hAnsi="Helvetica" w:cs="System Font"/>
          <w:bCs/>
          <w:color w:val="16191F"/>
          <w:sz w:val="22"/>
          <w:szCs w:val="22"/>
        </w:rPr>
        <w:t>Herbstgefühl</w:t>
      </w:r>
      <w:r w:rsidRPr="00174910">
        <w:rPr>
          <w:rFonts w:ascii="Helvetica" w:eastAsia="System Font" w:hAnsi="Helvetica" w:cs="System Font"/>
          <w:bCs/>
          <w:color w:val="16191F"/>
          <w:sz w:val="22"/>
          <w:szCs w:val="22"/>
        </w:rPr>
        <w:t xml:space="preserve">, während das Lebkuchen-Kirsch-Tiramisu mit Lebkuchen-Biskuit, Kirschpüree und einer feinen Gewürznote pure Wintervorfreude auf den Löffel bringt. Wie </w:t>
      </w:r>
      <w:r w:rsidR="00F659C3">
        <w:rPr>
          <w:rFonts w:ascii="Helvetica" w:eastAsia="System Font" w:hAnsi="Helvetica" w:cs="System Font"/>
          <w:bCs/>
          <w:color w:val="16191F"/>
          <w:sz w:val="22"/>
          <w:szCs w:val="22"/>
        </w:rPr>
        <w:t>gewohnt</w:t>
      </w:r>
      <w:r w:rsidRPr="00174910">
        <w:rPr>
          <w:rFonts w:ascii="Helvetica" w:eastAsia="System Font" w:hAnsi="Helvetica" w:cs="System Font"/>
          <w:bCs/>
          <w:color w:val="16191F"/>
          <w:sz w:val="22"/>
          <w:szCs w:val="22"/>
        </w:rPr>
        <w:t xml:space="preserve"> entstehen beide </w:t>
      </w:r>
      <w:r w:rsidR="0029347C">
        <w:rPr>
          <w:rFonts w:ascii="Helvetica" w:eastAsia="System Font" w:hAnsi="Helvetica" w:cs="System Font"/>
          <w:bCs/>
          <w:color w:val="16191F"/>
          <w:sz w:val="22"/>
          <w:szCs w:val="22"/>
        </w:rPr>
        <w:t>in Handarbeit</w:t>
      </w:r>
      <w:r>
        <w:rPr>
          <w:rFonts w:ascii="Helvetica" w:eastAsia="System Font" w:hAnsi="Helvetica" w:cs="System Font"/>
          <w:bCs/>
          <w:color w:val="16191F"/>
          <w:sz w:val="22"/>
          <w:szCs w:val="22"/>
        </w:rPr>
        <w:t xml:space="preserve">, werden </w:t>
      </w:r>
      <w:r w:rsidR="00F75A68">
        <w:rPr>
          <w:rFonts w:ascii="Helvetica" w:eastAsia="System Font" w:hAnsi="Helvetica" w:cs="System Font"/>
          <w:bCs/>
          <w:color w:val="16191F"/>
          <w:sz w:val="22"/>
          <w:szCs w:val="22"/>
        </w:rPr>
        <w:t>für den Gastro-Betrieb vor</w:t>
      </w:r>
      <w:r w:rsidRPr="00174910">
        <w:rPr>
          <w:rFonts w:ascii="Helvetica" w:eastAsia="System Font" w:hAnsi="Helvetica" w:cs="System Font"/>
          <w:bCs/>
          <w:color w:val="16191F"/>
          <w:sz w:val="22"/>
          <w:szCs w:val="22"/>
        </w:rPr>
        <w:t xml:space="preserve">portioniert und direkt schockgefrostet, damit die Manufakturqualität bis auf den Teller erhalten bleibt. </w:t>
      </w:r>
      <w:r w:rsidR="00F659C3">
        <w:rPr>
          <w:rFonts w:ascii="Helvetica" w:eastAsia="System Font" w:hAnsi="Helvetica" w:cs="System Font"/>
          <w:bCs/>
          <w:color w:val="16191F"/>
          <w:sz w:val="22"/>
          <w:szCs w:val="22"/>
        </w:rPr>
        <w:t>D</w:t>
      </w:r>
      <w:r w:rsidR="00F659C3" w:rsidRPr="00174910">
        <w:rPr>
          <w:rFonts w:ascii="Helvetica" w:eastAsia="System Font" w:hAnsi="Helvetica" w:cs="System Font"/>
          <w:bCs/>
          <w:color w:val="16191F"/>
          <w:sz w:val="22"/>
          <w:szCs w:val="22"/>
        </w:rPr>
        <w:t xml:space="preserve">iesem Anspruch folgen </w:t>
      </w:r>
      <w:r w:rsidR="00F659C3">
        <w:rPr>
          <w:rFonts w:ascii="Helvetica" w:eastAsia="System Font" w:hAnsi="Helvetica" w:cs="System Font"/>
          <w:bCs/>
          <w:color w:val="16191F"/>
          <w:sz w:val="22"/>
          <w:szCs w:val="22"/>
        </w:rPr>
        <w:t>a</w:t>
      </w:r>
      <w:r w:rsidRPr="00174910">
        <w:rPr>
          <w:rFonts w:ascii="Helvetica" w:eastAsia="System Font" w:hAnsi="Helvetica" w:cs="System Font"/>
          <w:bCs/>
          <w:color w:val="16191F"/>
          <w:sz w:val="22"/>
          <w:szCs w:val="22"/>
        </w:rPr>
        <w:t>uch die Crumble-Varianten sowie das übrige Sortiment an Cremes und Mousses im Spritzbeutel. Alle Desserts und einzelne Komponenten lassen sich schonend im Kühlschrank oder bei Zimmertemperatur auftauen und sind je nach Auftaumethode mehrere Tage haltbar.</w:t>
      </w:r>
      <w:r>
        <w:rPr>
          <w:rFonts w:ascii="Helvetica" w:eastAsia="System Font" w:hAnsi="Helvetica" w:cs="System Font"/>
          <w:bCs/>
          <w:color w:val="16191F"/>
          <w:sz w:val="22"/>
          <w:szCs w:val="22"/>
        </w:rPr>
        <w:t xml:space="preserve"> </w:t>
      </w:r>
      <w:r w:rsidRPr="00174910">
        <w:rPr>
          <w:rFonts w:ascii="Helvetica" w:eastAsia="System Font" w:hAnsi="Helvetica" w:cs="System Font"/>
          <w:bCs/>
          <w:color w:val="16191F"/>
          <w:sz w:val="22"/>
          <w:szCs w:val="22"/>
        </w:rPr>
        <w:t>Für die Küche bedeutet das vor allem eins: mehr Zeit</w:t>
      </w:r>
      <w:r w:rsidR="00F659C3">
        <w:rPr>
          <w:rFonts w:ascii="Helvetica" w:eastAsia="System Font" w:hAnsi="Helvetica" w:cs="System Font"/>
          <w:bCs/>
          <w:color w:val="16191F"/>
          <w:sz w:val="22"/>
          <w:szCs w:val="22"/>
        </w:rPr>
        <w:t xml:space="preserve"> </w:t>
      </w:r>
      <w:r w:rsidRPr="00174910">
        <w:rPr>
          <w:rFonts w:ascii="Helvetica" w:eastAsia="System Font" w:hAnsi="Helvetica" w:cs="System Font"/>
          <w:bCs/>
          <w:color w:val="16191F"/>
          <w:sz w:val="22"/>
          <w:szCs w:val="22"/>
        </w:rPr>
        <w:t>und handgefertigte Qualität, ganz ohne eigenen Patissier.</w:t>
      </w:r>
    </w:p>
    <w:p w14:paraId="685C73D9" w14:textId="77777777" w:rsidR="00174910" w:rsidRDefault="00174910">
      <w:pPr>
        <w:spacing w:line="288" w:lineRule="auto"/>
        <w:ind w:right="618"/>
        <w:rPr>
          <w:rFonts w:ascii="Helvetica" w:eastAsia="System Font" w:hAnsi="Helvetica" w:cs="System Font"/>
          <w:bCs/>
          <w:color w:val="16191F"/>
          <w:sz w:val="22"/>
          <w:szCs w:val="22"/>
        </w:rPr>
      </w:pPr>
    </w:p>
    <w:p w14:paraId="75D7A4BF" w14:textId="408FD147" w:rsidR="008016FD" w:rsidRDefault="00000000">
      <w:pPr>
        <w:spacing w:line="288" w:lineRule="auto"/>
        <w:ind w:right="618"/>
        <w:rPr>
          <w:rFonts w:ascii="Helvetica" w:eastAsia="System Font" w:hAnsi="Helvetica" w:cs="System Font"/>
          <w:b/>
          <w:color w:val="16191F"/>
          <w:sz w:val="22"/>
          <w:szCs w:val="22"/>
        </w:rPr>
      </w:pPr>
      <w:r>
        <w:rPr>
          <w:rFonts w:ascii="Helvetica" w:eastAsia="System Font" w:hAnsi="Helvetica" w:cs="System Font"/>
          <w:b/>
          <w:color w:val="16191F"/>
          <w:sz w:val="22"/>
          <w:szCs w:val="22"/>
        </w:rPr>
        <w:t>Bildanforderung</w:t>
      </w:r>
    </w:p>
    <w:p w14:paraId="6CD81A1C" w14:textId="416DD928" w:rsidR="008016FD" w:rsidRDefault="00000000">
      <w:pPr>
        <w:spacing w:line="288" w:lineRule="auto"/>
        <w:ind w:right="618"/>
        <w:rPr>
          <w:rFonts w:ascii="Helvetica" w:eastAsia="System Font" w:hAnsi="Helvetica" w:cs="System Font"/>
          <w:bCs/>
          <w:color w:val="16191F"/>
          <w:sz w:val="22"/>
          <w:szCs w:val="22"/>
        </w:rPr>
      </w:pPr>
      <w:r>
        <w:rPr>
          <w:rFonts w:ascii="Helvetica" w:eastAsia="System Font" w:hAnsi="Helvetica" w:cs="System Font"/>
          <w:bCs/>
          <w:color w:val="16191F"/>
          <w:sz w:val="22"/>
          <w:szCs w:val="22"/>
        </w:rPr>
        <w:lastRenderedPageBreak/>
        <w:t>Bildmaterial finden Sie zum Download in unserem Medienportal https://press-n-relations.amid-pr.com unter dem Suchbegriff „</w:t>
      </w:r>
      <w:r w:rsidR="00414C0C">
        <w:rPr>
          <w:rFonts w:ascii="Helvetica" w:eastAsia="System Font" w:hAnsi="Helvetica" w:cs="System Font"/>
          <w:bCs/>
          <w:color w:val="16191F"/>
          <w:sz w:val="22"/>
          <w:szCs w:val="22"/>
        </w:rPr>
        <w:t>Winterdessert_2026</w:t>
      </w:r>
      <w:r>
        <w:rPr>
          <w:rFonts w:ascii="Helvetica" w:eastAsia="System Font" w:hAnsi="Helvetica" w:cs="System Font"/>
          <w:bCs/>
          <w:color w:val="16191F"/>
          <w:sz w:val="22"/>
          <w:szCs w:val="22"/>
        </w:rPr>
        <w:t>“.</w:t>
      </w:r>
    </w:p>
    <w:p w14:paraId="396EA593" w14:textId="77777777" w:rsidR="008016FD" w:rsidRDefault="008016FD">
      <w:pPr>
        <w:spacing w:line="288" w:lineRule="auto"/>
        <w:ind w:right="618"/>
        <w:rPr>
          <w:rFonts w:ascii="Helvetica" w:eastAsia="System Font" w:hAnsi="Helvetica" w:cs="System Font"/>
          <w:bCs/>
          <w:color w:val="16191F"/>
          <w:sz w:val="22"/>
          <w:szCs w:val="22"/>
        </w:rPr>
      </w:pPr>
    </w:p>
    <w:p w14:paraId="64D2C68D" w14:textId="77777777" w:rsidR="008016FD" w:rsidRDefault="008016FD">
      <w:pPr>
        <w:spacing w:line="288" w:lineRule="auto"/>
        <w:ind w:right="618"/>
        <w:rPr>
          <w:rFonts w:ascii="Helvetica" w:eastAsia="System Font" w:hAnsi="Helvetica" w:cs="System Font"/>
          <w:b/>
          <w:color w:val="16191F"/>
          <w:sz w:val="22"/>
          <w:szCs w:val="22"/>
        </w:rPr>
      </w:pPr>
    </w:p>
    <w:p w14:paraId="0517FA60" w14:textId="77777777" w:rsidR="008016FD" w:rsidRDefault="00000000">
      <w:pPr>
        <w:widowControl w:val="0"/>
        <w:ind w:right="617"/>
        <w:rPr>
          <w:rFonts w:ascii="Helvetica" w:eastAsia="System Font" w:hAnsi="Helvetica" w:cs="System Font"/>
          <w:b/>
          <w:color w:val="16191F"/>
          <w:sz w:val="22"/>
          <w:szCs w:val="22"/>
        </w:rPr>
      </w:pPr>
      <w:r>
        <w:rPr>
          <w:rFonts w:ascii="Helvetica" w:eastAsia="System Font" w:hAnsi="Helvetica" w:cs="System Font"/>
          <w:b/>
          <w:color w:val="16191F"/>
          <w:sz w:val="22"/>
          <w:szCs w:val="22"/>
        </w:rPr>
        <w:t>Weitere Informationen:</w:t>
      </w:r>
      <w:r>
        <w:rPr>
          <w:rFonts w:ascii="Helvetica" w:eastAsia="System Font" w:hAnsi="Helvetica" w:cs="System Font"/>
          <w:b/>
          <w:color w:val="16191F"/>
          <w:sz w:val="22"/>
          <w:szCs w:val="22"/>
        </w:rPr>
        <w:tab/>
      </w:r>
    </w:p>
    <w:p w14:paraId="03ECDE9D" w14:textId="77777777" w:rsidR="008016FD" w:rsidRDefault="008016FD">
      <w:pPr>
        <w:ind w:right="617"/>
        <w:rPr>
          <w:rFonts w:ascii="Helvetica" w:hAnsi="Helvetica" w:cs="Helvetica"/>
          <w:b/>
          <w:bCs/>
          <w:sz w:val="20"/>
          <w:szCs w:val="20"/>
        </w:rPr>
      </w:pPr>
    </w:p>
    <w:p w14:paraId="3124E72E" w14:textId="77777777" w:rsidR="008016FD" w:rsidRDefault="00000000">
      <w:pPr>
        <w:ind w:right="617"/>
        <w:rPr>
          <w:rFonts w:ascii="Helvetica" w:hAnsi="Helvetica" w:cs="Helvetica"/>
          <w:b/>
          <w:bCs/>
          <w:sz w:val="20"/>
          <w:szCs w:val="20"/>
        </w:rPr>
      </w:pPr>
      <w:r>
        <w:rPr>
          <w:rFonts w:ascii="Helvetica" w:hAnsi="Helvetica" w:cs="Helvetica"/>
          <w:b/>
          <w:bCs/>
          <w:sz w:val="20"/>
          <w:szCs w:val="20"/>
        </w:rPr>
        <w:t>Dolce GmbH</w:t>
      </w:r>
      <w:r>
        <w:rPr>
          <w:rFonts w:ascii="Helvetica" w:hAnsi="Helvetica" w:cs="Helvetica"/>
          <w:b/>
          <w:bCs/>
          <w:sz w:val="20"/>
          <w:szCs w:val="20"/>
        </w:rPr>
        <w:tab/>
      </w:r>
    </w:p>
    <w:p w14:paraId="6FC5A7C0" w14:textId="77777777" w:rsidR="008016FD" w:rsidRDefault="00000000">
      <w:pPr>
        <w:ind w:right="617"/>
        <w:rPr>
          <w:rFonts w:ascii="Helvetica" w:hAnsi="Helvetica" w:cs="Helvetica"/>
          <w:sz w:val="20"/>
          <w:szCs w:val="20"/>
        </w:rPr>
      </w:pPr>
      <w:r>
        <w:rPr>
          <w:rFonts w:ascii="Helvetica" w:hAnsi="Helvetica" w:cs="Helvetica"/>
          <w:sz w:val="20"/>
          <w:szCs w:val="20"/>
        </w:rPr>
        <w:t>Anna Ihle</w:t>
      </w:r>
    </w:p>
    <w:p w14:paraId="0CC15B00" w14:textId="77777777" w:rsidR="008016FD" w:rsidRDefault="00000000">
      <w:pPr>
        <w:ind w:right="617"/>
        <w:rPr>
          <w:rFonts w:ascii="Helvetica" w:hAnsi="Helvetica" w:cs="Helvetica"/>
          <w:sz w:val="20"/>
          <w:szCs w:val="20"/>
        </w:rPr>
      </w:pPr>
      <w:r>
        <w:rPr>
          <w:rFonts w:ascii="Helvetica" w:hAnsi="Helvetica" w:cs="Helvetica"/>
          <w:sz w:val="20"/>
          <w:szCs w:val="20"/>
        </w:rPr>
        <w:t>Max-Eyth-Straße 39</w:t>
      </w:r>
      <w:r>
        <w:rPr>
          <w:rFonts w:ascii="Helvetica" w:hAnsi="Helvetica" w:cs="Helvetica"/>
          <w:sz w:val="20"/>
          <w:szCs w:val="20"/>
        </w:rPr>
        <w:tab/>
      </w:r>
    </w:p>
    <w:p w14:paraId="70CCD834" w14:textId="77777777" w:rsidR="008016FD" w:rsidRDefault="00000000">
      <w:pPr>
        <w:ind w:right="617"/>
        <w:rPr>
          <w:rFonts w:ascii="Helvetica" w:hAnsi="Helvetica" w:cs="Helvetica"/>
          <w:sz w:val="20"/>
          <w:szCs w:val="20"/>
        </w:rPr>
      </w:pPr>
      <w:r>
        <w:rPr>
          <w:rFonts w:ascii="Helvetica" w:hAnsi="Helvetica" w:cs="Helvetica"/>
          <w:sz w:val="20"/>
          <w:szCs w:val="20"/>
        </w:rPr>
        <w:t>89231 Neu-Ulm</w:t>
      </w:r>
    </w:p>
    <w:p w14:paraId="7D8F2E7C" w14:textId="77777777" w:rsidR="008016FD" w:rsidRDefault="00000000">
      <w:pPr>
        <w:widowControl w:val="0"/>
        <w:ind w:right="617"/>
        <w:rPr>
          <w:rFonts w:ascii="Helvetica" w:hAnsi="Helvetica" w:cs="Helvetica"/>
          <w:sz w:val="20"/>
          <w:szCs w:val="20"/>
        </w:rPr>
      </w:pPr>
      <w:r>
        <w:rPr>
          <w:rFonts w:ascii="Helvetica" w:hAnsi="Helvetica" w:cs="Helvetica"/>
          <w:sz w:val="20"/>
          <w:szCs w:val="20"/>
        </w:rPr>
        <w:t xml:space="preserve">Tel.: </w:t>
      </w:r>
      <w:r>
        <w:rPr>
          <w:rFonts w:ascii="Helvetica" w:hAnsi="Helvetica"/>
          <w:bCs/>
          <w:sz w:val="20"/>
          <w:szCs w:val="20"/>
        </w:rPr>
        <w:t>+ 49 731</w:t>
      </w:r>
      <w:r>
        <w:rPr>
          <w:rFonts w:ascii="Helvetica" w:hAnsi="Helvetica"/>
          <w:sz w:val="20"/>
          <w:szCs w:val="20"/>
        </w:rPr>
        <w:t xml:space="preserve"> 880337-23</w:t>
      </w:r>
    </w:p>
    <w:p w14:paraId="78F744F4" w14:textId="77777777" w:rsidR="008016FD" w:rsidRDefault="00000000">
      <w:pPr>
        <w:ind w:right="617"/>
        <w:rPr>
          <w:rFonts w:ascii="Helvetica" w:hAnsi="Helvetica"/>
          <w:bCs/>
          <w:sz w:val="20"/>
          <w:szCs w:val="20"/>
          <w:lang w:val="en-US"/>
        </w:rPr>
      </w:pPr>
      <w:r>
        <w:rPr>
          <w:rFonts w:ascii="Helvetica" w:hAnsi="Helvetica" w:cs="Helvetica"/>
          <w:sz w:val="20"/>
          <w:szCs w:val="20"/>
          <w:lang w:val="en-US"/>
        </w:rPr>
        <w:t xml:space="preserve">Mail: </w:t>
      </w:r>
      <w:hyperlink r:id="rId7">
        <w:r w:rsidR="008016FD">
          <w:rPr>
            <w:rFonts w:ascii="Helvetica" w:hAnsi="Helvetica"/>
            <w:bCs/>
            <w:sz w:val="20"/>
            <w:szCs w:val="20"/>
            <w:lang w:val="en-US"/>
          </w:rPr>
          <w:t>anna@dolce-gmbh.de</w:t>
        </w:r>
      </w:hyperlink>
    </w:p>
    <w:p w14:paraId="411D32DC" w14:textId="77777777" w:rsidR="008016FD" w:rsidRDefault="00000000">
      <w:pPr>
        <w:ind w:right="617"/>
        <w:rPr>
          <w:rFonts w:ascii="Helvetica" w:hAnsi="Helvetica"/>
          <w:bCs/>
          <w:sz w:val="20"/>
          <w:szCs w:val="20"/>
          <w:lang w:val="en-US"/>
        </w:rPr>
      </w:pPr>
      <w:r>
        <w:rPr>
          <w:rFonts w:ascii="Helvetica" w:hAnsi="Helvetica"/>
          <w:bCs/>
          <w:sz w:val="20"/>
          <w:szCs w:val="20"/>
          <w:lang w:val="en-US"/>
        </w:rPr>
        <w:t>https://www.dolce-gmbh.de</w:t>
      </w:r>
    </w:p>
    <w:p w14:paraId="18350342" w14:textId="77777777" w:rsidR="008016FD" w:rsidRDefault="008016FD">
      <w:pPr>
        <w:ind w:right="617"/>
        <w:rPr>
          <w:rFonts w:ascii="Helvetica" w:hAnsi="Helvetica"/>
          <w:b/>
          <w:sz w:val="20"/>
          <w:szCs w:val="20"/>
          <w:lang w:val="en-US"/>
        </w:rPr>
      </w:pPr>
    </w:p>
    <w:p w14:paraId="44CAAC94" w14:textId="77777777" w:rsidR="008016FD" w:rsidRDefault="008016FD">
      <w:pPr>
        <w:ind w:right="617"/>
        <w:rPr>
          <w:rFonts w:ascii="Helvetica" w:hAnsi="Helvetica"/>
          <w:b/>
          <w:sz w:val="20"/>
          <w:szCs w:val="20"/>
          <w:lang w:val="en-US"/>
        </w:rPr>
      </w:pPr>
    </w:p>
    <w:p w14:paraId="2E4B8D0C" w14:textId="77777777" w:rsidR="008016FD" w:rsidRDefault="00000000">
      <w:pPr>
        <w:ind w:right="617"/>
        <w:rPr>
          <w:rFonts w:ascii="Helvetica" w:hAnsi="Helvetica"/>
          <w:b/>
          <w:sz w:val="20"/>
          <w:szCs w:val="20"/>
        </w:rPr>
      </w:pPr>
      <w:r>
        <w:rPr>
          <w:rFonts w:ascii="Helvetica" w:hAnsi="Helvetica"/>
          <w:b/>
          <w:sz w:val="20"/>
          <w:szCs w:val="20"/>
        </w:rPr>
        <w:t xml:space="preserve">Presse: </w:t>
      </w:r>
    </w:p>
    <w:p w14:paraId="236ED2B0" w14:textId="77777777" w:rsidR="008016FD" w:rsidRDefault="00000000">
      <w:pPr>
        <w:ind w:right="617"/>
        <w:rPr>
          <w:rFonts w:ascii="Helvetica" w:hAnsi="Helvetica"/>
          <w:b/>
          <w:sz w:val="20"/>
          <w:szCs w:val="20"/>
        </w:rPr>
      </w:pPr>
      <w:r>
        <w:rPr>
          <w:rFonts w:ascii="Helvetica" w:hAnsi="Helvetica"/>
          <w:b/>
          <w:sz w:val="20"/>
          <w:szCs w:val="20"/>
        </w:rPr>
        <w:t>Press'n'Relations GmbH</w:t>
      </w:r>
    </w:p>
    <w:p w14:paraId="6D956ECB" w14:textId="77777777" w:rsidR="008016FD" w:rsidRDefault="00000000">
      <w:pPr>
        <w:ind w:right="617"/>
        <w:rPr>
          <w:rFonts w:ascii="Helvetica" w:hAnsi="Helvetica"/>
          <w:bCs/>
          <w:sz w:val="20"/>
          <w:szCs w:val="20"/>
        </w:rPr>
      </w:pPr>
      <w:r>
        <w:rPr>
          <w:rFonts w:ascii="Helvetica" w:hAnsi="Helvetica"/>
          <w:bCs/>
          <w:sz w:val="20"/>
          <w:szCs w:val="20"/>
        </w:rPr>
        <w:t>Désirée Müller</w:t>
      </w:r>
    </w:p>
    <w:p w14:paraId="18C85F2E" w14:textId="77777777" w:rsidR="008016FD" w:rsidRDefault="00000000">
      <w:pPr>
        <w:ind w:right="617"/>
        <w:rPr>
          <w:rFonts w:ascii="Helvetica" w:hAnsi="Helvetica"/>
          <w:bCs/>
          <w:sz w:val="20"/>
          <w:szCs w:val="20"/>
          <w:lang w:val="en-US"/>
        </w:rPr>
      </w:pPr>
      <w:r>
        <w:rPr>
          <w:rFonts w:ascii="Helvetica" w:hAnsi="Helvetica"/>
          <w:bCs/>
          <w:sz w:val="20"/>
          <w:szCs w:val="20"/>
        </w:rPr>
        <w:t xml:space="preserve">Magirus-Deutz-Str. </w:t>
      </w:r>
      <w:r>
        <w:rPr>
          <w:rFonts w:ascii="Helvetica" w:hAnsi="Helvetica"/>
          <w:bCs/>
          <w:sz w:val="20"/>
          <w:szCs w:val="20"/>
          <w:lang w:val="en-US"/>
        </w:rPr>
        <w:t>14</w:t>
      </w:r>
    </w:p>
    <w:p w14:paraId="59F81DBC" w14:textId="77777777" w:rsidR="008016FD" w:rsidRDefault="00000000">
      <w:pPr>
        <w:ind w:right="617"/>
        <w:rPr>
          <w:rFonts w:ascii="Helvetica" w:hAnsi="Helvetica"/>
          <w:bCs/>
          <w:sz w:val="20"/>
          <w:szCs w:val="20"/>
          <w:lang w:val="en-US"/>
        </w:rPr>
      </w:pPr>
      <w:r>
        <w:rPr>
          <w:rFonts w:ascii="Helvetica" w:hAnsi="Helvetica"/>
          <w:bCs/>
          <w:sz w:val="20"/>
          <w:szCs w:val="20"/>
          <w:lang w:val="en-US"/>
        </w:rPr>
        <w:t>89077 Ulm</w:t>
      </w:r>
    </w:p>
    <w:p w14:paraId="1E998DB7" w14:textId="77777777" w:rsidR="008016FD" w:rsidRDefault="00000000">
      <w:pPr>
        <w:ind w:right="617"/>
        <w:rPr>
          <w:rFonts w:ascii="Helvetica" w:hAnsi="Helvetica"/>
          <w:bCs/>
          <w:sz w:val="20"/>
          <w:szCs w:val="20"/>
          <w:lang w:val="en-US"/>
        </w:rPr>
      </w:pPr>
      <w:r>
        <w:rPr>
          <w:rFonts w:ascii="Helvetica" w:hAnsi="Helvetica"/>
          <w:bCs/>
          <w:sz w:val="20"/>
          <w:szCs w:val="20"/>
          <w:lang w:val="en-US"/>
        </w:rPr>
        <w:t>Tel.: 0731 146156-72</w:t>
      </w:r>
    </w:p>
    <w:p w14:paraId="03DE65D9" w14:textId="77777777" w:rsidR="008016FD" w:rsidRDefault="00000000">
      <w:pPr>
        <w:ind w:right="617"/>
        <w:rPr>
          <w:rFonts w:ascii="Helvetica" w:hAnsi="Helvetica"/>
          <w:bCs/>
          <w:sz w:val="20"/>
          <w:szCs w:val="20"/>
          <w:lang w:val="en-US"/>
        </w:rPr>
      </w:pPr>
      <w:r>
        <w:rPr>
          <w:rFonts w:ascii="Helvetica" w:hAnsi="Helvetica"/>
          <w:bCs/>
          <w:sz w:val="20"/>
          <w:szCs w:val="20"/>
          <w:lang w:val="en-US"/>
        </w:rPr>
        <w:t>Mail: dmt@press-n-relations.de</w:t>
      </w:r>
    </w:p>
    <w:p w14:paraId="05F5EA70" w14:textId="77777777" w:rsidR="008016FD" w:rsidRDefault="008016FD">
      <w:pPr>
        <w:ind w:right="617"/>
        <w:rPr>
          <w:rFonts w:ascii="Helvetica" w:hAnsi="Helvetica"/>
          <w:bCs/>
          <w:sz w:val="20"/>
          <w:szCs w:val="20"/>
          <w:lang w:val="en-US"/>
        </w:rPr>
      </w:pPr>
      <w:hyperlink r:id="rId8">
        <w:r>
          <w:rPr>
            <w:rFonts w:ascii="Helvetica" w:hAnsi="Helvetica"/>
            <w:bCs/>
            <w:sz w:val="20"/>
            <w:szCs w:val="20"/>
            <w:lang w:val="en-US"/>
          </w:rPr>
          <w:t>https://press-n-relations.com</w:t>
        </w:r>
      </w:hyperlink>
    </w:p>
    <w:p w14:paraId="462F6B6E" w14:textId="77777777" w:rsidR="008016FD" w:rsidRDefault="008016FD">
      <w:pPr>
        <w:ind w:right="617"/>
        <w:rPr>
          <w:rFonts w:ascii="Helvetica" w:hAnsi="Helvetica"/>
          <w:bCs/>
          <w:sz w:val="20"/>
          <w:szCs w:val="20"/>
          <w:lang w:val="en-US"/>
        </w:rPr>
      </w:pPr>
    </w:p>
    <w:p w14:paraId="24394343" w14:textId="77777777" w:rsidR="008016FD" w:rsidRDefault="00000000">
      <w:pPr>
        <w:ind w:right="617"/>
        <w:rPr>
          <w:rFonts w:ascii="Helvetica" w:hAnsi="Helvetica"/>
          <w:b/>
          <w:sz w:val="20"/>
          <w:szCs w:val="20"/>
          <w:lang w:val="en-US"/>
        </w:rPr>
      </w:pPr>
      <w:proofErr w:type="spellStart"/>
      <w:r>
        <w:rPr>
          <w:rFonts w:ascii="Helvetica" w:hAnsi="Helvetica"/>
          <w:b/>
          <w:sz w:val="20"/>
          <w:szCs w:val="20"/>
          <w:lang w:val="en-US"/>
        </w:rPr>
        <w:t>Über</w:t>
      </w:r>
      <w:proofErr w:type="spellEnd"/>
      <w:r>
        <w:rPr>
          <w:rFonts w:ascii="Helvetica" w:hAnsi="Helvetica"/>
          <w:b/>
          <w:sz w:val="20"/>
          <w:szCs w:val="20"/>
          <w:lang w:val="en-US"/>
        </w:rPr>
        <w:t xml:space="preserve"> Dolce GmbH</w:t>
      </w:r>
    </w:p>
    <w:p w14:paraId="43D6352F" w14:textId="761DA932" w:rsidR="008016FD" w:rsidRDefault="00000000">
      <w:pPr>
        <w:ind w:right="617"/>
        <w:rPr>
          <w:rFonts w:ascii="Helvetica" w:hAnsi="Helvetica"/>
          <w:bCs/>
          <w:sz w:val="20"/>
          <w:szCs w:val="20"/>
        </w:rPr>
      </w:pPr>
      <w:r>
        <w:rPr>
          <w:rFonts w:ascii="Helvetica" w:hAnsi="Helvetica"/>
          <w:bCs/>
          <w:sz w:val="20"/>
          <w:szCs w:val="20"/>
        </w:rPr>
        <w:t>Die D</w:t>
      </w:r>
      <w:r w:rsidR="00EF3FAC">
        <w:rPr>
          <w:rFonts w:ascii="Helvetica" w:hAnsi="Helvetica"/>
          <w:bCs/>
          <w:sz w:val="20"/>
          <w:szCs w:val="20"/>
        </w:rPr>
        <w:t>olce</w:t>
      </w:r>
      <w:r>
        <w:rPr>
          <w:rFonts w:ascii="Helvetica" w:hAnsi="Helvetica"/>
          <w:bCs/>
          <w:sz w:val="20"/>
          <w:szCs w:val="20"/>
        </w:rPr>
        <w:t xml:space="preserve"> GmbH ist ein familiengeführtes Unternehmen mit Wurzeln in einer kleinen italienischen Konditorei, die in den 1990er-Jahren von Giovanni Forgione in Como gegründet wurde. Sohn Massimo Forgione eröffnete 2009 das Café Alba in Ulm, übernahm 2013 den elterlichen Betrieb und gründete die DOLCE GmbH mit Sitz in Neu-Ulm. Heute beschäftigt das Unternehmen rund 100 Mitarbeitende, davon 12 Auszubildende. Die Geschäftsbereiche verteilen sich auf Lebensmitteleinzelhandel (LEH), Gastronomie und Großhandel sowie Café und Catering. Besonders stark wuchs in den letzten Jahren der LEH – die Produkte sind inzwischen in über 1.500 Supermärkten in Deutschland vertreten. Mit einem täglichen Output von 70.000 Desserts erzielt das Unternehmen einen Umsatz im zweistelligen Millionenbereich. Rund 80 Prozent der Gastro-Produkte sind individuell gefertigt, rund 50 Prozent davon basieren auf Familienrezepten. Ein Bestseller ist Tiramisu, das bis zu 30 Prozent des Gesamtumsatzes ausmacht.</w:t>
      </w:r>
    </w:p>
    <w:sectPr w:rsidR="008016FD">
      <w:headerReference w:type="even" r:id="rId9"/>
      <w:headerReference w:type="default" r:id="rId10"/>
      <w:headerReference w:type="first" r:id="rId11"/>
      <w:pgSz w:w="12240" w:h="15840"/>
      <w:pgMar w:top="1418" w:right="2036" w:bottom="1134" w:left="1418" w:header="72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F346D4" w14:textId="77777777" w:rsidR="007C4EB4" w:rsidRDefault="007C4EB4">
      <w:r>
        <w:separator/>
      </w:r>
    </w:p>
  </w:endnote>
  <w:endnote w:type="continuationSeparator" w:id="0">
    <w:p w14:paraId="23932CC1" w14:textId="77777777" w:rsidR="007C4EB4" w:rsidRDefault="007C4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1"/>
    <w:family w:val="swiss"/>
    <w:pitch w:val="variable"/>
  </w:font>
  <w:font w:name="Noto Sans SC Regular">
    <w:panose1 w:val="020B0604020202020204"/>
    <w:charset w:val="00"/>
    <w:family w:val="roman"/>
    <w:pitch w:val="default"/>
  </w:font>
  <w:font w:name="Noto Sans">
    <w:panose1 w:val="020B0604020202020204"/>
    <w:charset w:val="00"/>
    <w:family w:val="swiss"/>
    <w:pitch w:val="variable"/>
    <w:sig w:usb0="E00082FF" w:usb1="400078FF" w:usb2="00000021" w:usb3="00000000" w:csb0="0000019F" w:csb1="00000000"/>
  </w:font>
  <w:font w:name="Helvetica">
    <w:panose1 w:val="00000000000000000000"/>
    <w:charset w:val="00"/>
    <w:family w:val="auto"/>
    <w:pitch w:val="variable"/>
    <w:sig w:usb0="E00002FF" w:usb1="5000785B" w:usb2="00000000" w:usb3="00000000" w:csb0="0000019F" w:csb1="00000000"/>
  </w:font>
  <w:font w:name="System Font">
    <w:panose1 w:val="020B0604020202020204"/>
    <w:charset w:val="88"/>
    <w:family w:val="auto"/>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7E5A56" w14:textId="77777777" w:rsidR="007C4EB4" w:rsidRDefault="007C4EB4">
      <w:r>
        <w:separator/>
      </w:r>
    </w:p>
  </w:footnote>
  <w:footnote w:type="continuationSeparator" w:id="0">
    <w:p w14:paraId="591EF857" w14:textId="77777777" w:rsidR="007C4EB4" w:rsidRDefault="007C4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FC645C" w14:textId="77777777" w:rsidR="008016FD" w:rsidRDefault="008016F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A73183" w14:textId="77777777" w:rsidR="008016FD" w:rsidRDefault="00000000">
    <w:pPr>
      <w:pStyle w:val="Kopfzeile"/>
    </w:pPr>
    <w:r>
      <w:tab/>
      <w:t xml:space="preserve">                                                                                                                 </w:t>
    </w:r>
    <w:r>
      <w:rPr>
        <w:noProof/>
      </w:rPr>
      <w:drawing>
        <wp:inline distT="0" distB="0" distL="0" distR="0" wp14:anchorId="13CC3CCA" wp14:editId="1D44D1AC">
          <wp:extent cx="1040765" cy="480060"/>
          <wp:effectExtent l="0" t="0" r="0" b="0"/>
          <wp:docPr id="1" name="Grafik 1" descr="Ein Bild, das Logo, Schrif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Logo, Schrift, Grafiken, Symbol enthält.&#10;&#10;KI-generierte Inhalte können fehlerhaft sein."/>
                  <pic:cNvPicPr>
                    <a:picLocks noChangeAspect="1" noChangeArrowheads="1"/>
                  </pic:cNvPicPr>
                </pic:nvPicPr>
                <pic:blipFill>
                  <a:blip r:embed="rId1"/>
                  <a:stretch>
                    <a:fillRect/>
                  </a:stretch>
                </pic:blipFill>
                <pic:spPr bwMode="auto">
                  <a:xfrm>
                    <a:off x="0" y="0"/>
                    <a:ext cx="1040765" cy="480060"/>
                  </a:xfrm>
                  <a:prstGeom prst="rect">
                    <a:avLst/>
                  </a:prstGeom>
                  <a:noFill/>
                </pic:spPr>
              </pic:pic>
            </a:graphicData>
          </a:graphic>
        </wp:inline>
      </w:drawing>
    </w:r>
  </w:p>
  <w:p w14:paraId="2023685A" w14:textId="77777777" w:rsidR="008016FD" w:rsidRDefault="008016F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3FD6AA" w14:textId="77777777" w:rsidR="008016FD" w:rsidRDefault="00000000">
    <w:pPr>
      <w:pStyle w:val="Kopfzeile"/>
    </w:pPr>
    <w:r>
      <w:tab/>
      <w:t xml:space="preserve">                                                                                                                 </w:t>
    </w:r>
    <w:r>
      <w:rPr>
        <w:noProof/>
      </w:rPr>
      <w:drawing>
        <wp:inline distT="0" distB="0" distL="0" distR="0" wp14:anchorId="742C877A" wp14:editId="6B5644E9">
          <wp:extent cx="1040765" cy="480060"/>
          <wp:effectExtent l="0" t="0" r="0" b="0"/>
          <wp:docPr id="2" name="Grafik 1" descr="Ein Bild, das Logo, Schrif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Ein Bild, das Logo, Schrift, Grafiken, Symbol enthält.&#10;&#10;KI-generierte Inhalte können fehlerhaft sein."/>
                  <pic:cNvPicPr>
                    <a:picLocks noChangeAspect="1" noChangeArrowheads="1"/>
                  </pic:cNvPicPr>
                </pic:nvPicPr>
                <pic:blipFill>
                  <a:blip r:embed="rId1"/>
                  <a:stretch>
                    <a:fillRect/>
                  </a:stretch>
                </pic:blipFill>
                <pic:spPr bwMode="auto">
                  <a:xfrm>
                    <a:off x="0" y="0"/>
                    <a:ext cx="1040765" cy="480060"/>
                  </a:xfrm>
                  <a:prstGeom prst="rect">
                    <a:avLst/>
                  </a:prstGeom>
                  <a:noFill/>
                </pic:spPr>
              </pic:pic>
            </a:graphicData>
          </a:graphic>
        </wp:inline>
      </w:drawing>
    </w:r>
  </w:p>
  <w:p w14:paraId="5F1B0C20" w14:textId="77777777" w:rsidR="008016FD" w:rsidRDefault="008016FD">
    <w:pPr>
      <w:pStyle w:val="Kopfzeil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2"/>
  <w:proofState w:spelling="clean"/>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6FD"/>
    <w:rsid w:val="00081AA6"/>
    <w:rsid w:val="000B5236"/>
    <w:rsid w:val="000B5BCA"/>
    <w:rsid w:val="00174910"/>
    <w:rsid w:val="00194D7F"/>
    <w:rsid w:val="001B22ED"/>
    <w:rsid w:val="001F2EEA"/>
    <w:rsid w:val="00205905"/>
    <w:rsid w:val="00256514"/>
    <w:rsid w:val="0029347C"/>
    <w:rsid w:val="002B477A"/>
    <w:rsid w:val="002F3FDF"/>
    <w:rsid w:val="003230F6"/>
    <w:rsid w:val="00352B19"/>
    <w:rsid w:val="003C510C"/>
    <w:rsid w:val="003F7590"/>
    <w:rsid w:val="00414C0C"/>
    <w:rsid w:val="004649B4"/>
    <w:rsid w:val="00466795"/>
    <w:rsid w:val="004C7E76"/>
    <w:rsid w:val="004D4E74"/>
    <w:rsid w:val="004F62D0"/>
    <w:rsid w:val="005626FA"/>
    <w:rsid w:val="005877D1"/>
    <w:rsid w:val="005C3C6D"/>
    <w:rsid w:val="006B41B1"/>
    <w:rsid w:val="0076596F"/>
    <w:rsid w:val="007C4EB4"/>
    <w:rsid w:val="008016FD"/>
    <w:rsid w:val="00863289"/>
    <w:rsid w:val="00890C55"/>
    <w:rsid w:val="008A16FB"/>
    <w:rsid w:val="008E599F"/>
    <w:rsid w:val="008F48BF"/>
    <w:rsid w:val="00901A5F"/>
    <w:rsid w:val="00923B06"/>
    <w:rsid w:val="00936CE9"/>
    <w:rsid w:val="0094015B"/>
    <w:rsid w:val="009C1EEF"/>
    <w:rsid w:val="009D454E"/>
    <w:rsid w:val="009F18A3"/>
    <w:rsid w:val="00A57237"/>
    <w:rsid w:val="00A652C2"/>
    <w:rsid w:val="00B74F80"/>
    <w:rsid w:val="00C24B67"/>
    <w:rsid w:val="00CA6A0C"/>
    <w:rsid w:val="00CE6294"/>
    <w:rsid w:val="00D404B9"/>
    <w:rsid w:val="00DA54F8"/>
    <w:rsid w:val="00E209A3"/>
    <w:rsid w:val="00E5143D"/>
    <w:rsid w:val="00EA392F"/>
    <w:rsid w:val="00EF3FAC"/>
    <w:rsid w:val="00F659C3"/>
    <w:rsid w:val="00F75A68"/>
    <w:rsid w:val="00FD28E3"/>
    <w:rsid w:val="00FD70AE"/>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79D667B"/>
  <w15:docId w15:val="{80C9DDAE-49E6-7140-85D9-BC27F0A9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pPr>
      <w:suppressAutoHyphens w:val="0"/>
    </w:pPr>
  </w:style>
  <w:style w:type="paragraph" w:styleId="berschrift2">
    <w:name w:val="heading 2"/>
    <w:basedOn w:val="Standard"/>
    <w:link w:val="berschrift2Zchn"/>
    <w:uiPriority w:val="9"/>
    <w:qFormat/>
    <w:rsid w:val="00A723EF"/>
    <w:pPr>
      <w:spacing w:beforeAutospacing="1" w:afterAutospacing="1"/>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E446FB"/>
  </w:style>
  <w:style w:type="character" w:customStyle="1" w:styleId="FuzeileZchn">
    <w:name w:val="Fußzeile Zchn"/>
    <w:basedOn w:val="Absatz-Standardschriftart"/>
    <w:link w:val="Fuzeile"/>
    <w:uiPriority w:val="99"/>
    <w:qFormat/>
    <w:rsid w:val="00E446FB"/>
  </w:style>
  <w:style w:type="character" w:customStyle="1" w:styleId="DokumentstrukturZchn">
    <w:name w:val="Dokumentstruktur Zchn"/>
    <w:basedOn w:val="Absatz-Standardschriftart"/>
    <w:link w:val="Dokumentstruktur"/>
    <w:uiPriority w:val="99"/>
    <w:semiHidden/>
    <w:qFormat/>
    <w:rsid w:val="00DB2084"/>
    <w:rPr>
      <w:rFonts w:ascii="Times New Roman" w:hAnsi="Times New Roman" w:cs="Times New Roman"/>
    </w:rPr>
  </w:style>
  <w:style w:type="character" w:styleId="Hyperlink">
    <w:name w:val="Hyperlink"/>
    <w:basedOn w:val="Absatz-Standardschriftart"/>
    <w:uiPriority w:val="99"/>
    <w:unhideWhenUsed/>
    <w:rsid w:val="001C42C8"/>
    <w:rPr>
      <w:color w:val="0563C1" w:themeColor="hyperlink"/>
      <w:u w:val="single"/>
    </w:rPr>
  </w:style>
  <w:style w:type="character" w:styleId="NichtaufgelsteErwhnung">
    <w:name w:val="Unresolved Mention"/>
    <w:basedOn w:val="Absatz-Standardschriftart"/>
    <w:uiPriority w:val="99"/>
    <w:qFormat/>
    <w:rsid w:val="001C42C8"/>
    <w:rPr>
      <w:color w:val="605E5C"/>
      <w:shd w:val="clear" w:color="auto" w:fill="E1DFDD"/>
    </w:rPr>
  </w:style>
  <w:style w:type="character" w:customStyle="1" w:styleId="berschrift2Zchn">
    <w:name w:val="Überschrift 2 Zchn"/>
    <w:basedOn w:val="Absatz-Standardschriftart"/>
    <w:link w:val="berschrift2"/>
    <w:uiPriority w:val="9"/>
    <w:qFormat/>
    <w:rsid w:val="00A723EF"/>
    <w:rPr>
      <w:rFonts w:ascii="Times New Roman" w:eastAsia="Times New Roman" w:hAnsi="Times New Roman" w:cs="Times New Roman"/>
      <w:b/>
      <w:bCs/>
      <w:sz w:val="36"/>
      <w:szCs w:val="36"/>
      <w:lang w:eastAsia="de-DE"/>
    </w:rPr>
  </w:style>
  <w:style w:type="character" w:customStyle="1" w:styleId="apple-converted-space">
    <w:name w:val="apple-converted-space"/>
    <w:basedOn w:val="Absatz-Standardschriftart"/>
    <w:qFormat/>
    <w:rsid w:val="00A723EF"/>
  </w:style>
  <w:style w:type="character" w:customStyle="1" w:styleId="Datum1">
    <w:name w:val="Datum1"/>
    <w:basedOn w:val="Absatz-Standardschriftart"/>
    <w:qFormat/>
    <w:rsid w:val="00A723EF"/>
  </w:style>
  <w:style w:type="character" w:styleId="Kommentarzeichen">
    <w:name w:val="annotation reference"/>
    <w:basedOn w:val="Absatz-Standardschriftart"/>
    <w:uiPriority w:val="99"/>
    <w:semiHidden/>
    <w:unhideWhenUsed/>
    <w:qFormat/>
    <w:rsid w:val="00B81CE1"/>
    <w:rPr>
      <w:sz w:val="16"/>
      <w:szCs w:val="16"/>
    </w:rPr>
  </w:style>
  <w:style w:type="character" w:customStyle="1" w:styleId="KommentartextZchn">
    <w:name w:val="Kommentartext Zchn"/>
    <w:basedOn w:val="Absatz-Standardschriftart"/>
    <w:link w:val="Kommentartext"/>
    <w:uiPriority w:val="99"/>
    <w:semiHidden/>
    <w:qFormat/>
    <w:rsid w:val="00B81CE1"/>
    <w:rPr>
      <w:sz w:val="20"/>
      <w:szCs w:val="20"/>
    </w:rPr>
  </w:style>
  <w:style w:type="character" w:customStyle="1" w:styleId="KommentarthemaZchn">
    <w:name w:val="Kommentarthema Zchn"/>
    <w:basedOn w:val="KommentartextZchn"/>
    <w:link w:val="Kommentarthema"/>
    <w:uiPriority w:val="99"/>
    <w:semiHidden/>
    <w:qFormat/>
    <w:rsid w:val="00B81CE1"/>
    <w:rPr>
      <w:b/>
      <w:bCs/>
      <w:sz w:val="20"/>
      <w:szCs w:val="20"/>
    </w:rPr>
  </w:style>
  <w:style w:type="paragraph" w:customStyle="1" w:styleId="berschrift">
    <w:name w:val="Überschrift"/>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pPr>
      <w:spacing w:after="140" w:line="276" w:lineRule="auto"/>
    </w:pPr>
  </w:style>
  <w:style w:type="paragraph" w:styleId="Liste">
    <w:name w:val="List"/>
    <w:basedOn w:val="Textkrper"/>
    <w:rPr>
      <w:rFonts w:cs="Noto Sans"/>
    </w:rPr>
  </w:style>
  <w:style w:type="paragraph" w:styleId="Beschriftung">
    <w:name w:val="caption"/>
    <w:basedOn w:val="Standard"/>
    <w:qFormat/>
    <w:pPr>
      <w:suppressLineNumbers/>
      <w:spacing w:before="120" w:after="120"/>
    </w:pPr>
    <w:rPr>
      <w:rFonts w:cs="Noto Sans"/>
      <w:i/>
      <w:iCs/>
    </w:rPr>
  </w:style>
  <w:style w:type="paragraph" w:customStyle="1" w:styleId="Verzeichnis">
    <w:name w:val="Verzeichnis"/>
    <w:basedOn w:val="Standard"/>
    <w:qFormat/>
    <w:pPr>
      <w:suppressLineNumbers/>
    </w:pPr>
    <w:rPr>
      <w:rFonts w:cs="Noto Sans"/>
    </w:rPr>
  </w:style>
  <w:style w:type="paragraph" w:customStyle="1" w:styleId="berschriftuser">
    <w:name w:val="Überschrift (user)"/>
    <w:basedOn w:val="Standard"/>
    <w:next w:val="Textkrper"/>
    <w:qFormat/>
    <w:pPr>
      <w:keepNext/>
      <w:spacing w:before="240" w:after="120"/>
    </w:pPr>
    <w:rPr>
      <w:rFonts w:ascii="Carlito" w:eastAsia="Noto Sans SC Regular" w:hAnsi="Carlito" w:cs="Noto Sans"/>
      <w:sz w:val="28"/>
      <w:szCs w:val="28"/>
    </w:rPr>
  </w:style>
  <w:style w:type="paragraph" w:customStyle="1" w:styleId="Verzeichnisuser">
    <w:name w:val="Verzeichnis (user)"/>
    <w:basedOn w:val="Standard"/>
    <w:qFormat/>
    <w:pPr>
      <w:suppressLineNumbers/>
    </w:pPr>
    <w:rPr>
      <w:rFonts w:cs="Noto Sans"/>
    </w:rPr>
  </w:style>
  <w:style w:type="paragraph" w:customStyle="1" w:styleId="Kopf-Fuzeileuser">
    <w:name w:val="Kopf-/Fußzeile (user)"/>
    <w:basedOn w:val="Standard"/>
    <w:qFormat/>
  </w:style>
  <w:style w:type="paragraph" w:customStyle="1" w:styleId="Kopf-Fuzeile">
    <w:name w:val="Kopf-/Fußzeile"/>
    <w:basedOn w:val="Standard"/>
    <w:qFormat/>
  </w:style>
  <w:style w:type="paragraph" w:styleId="Kopfzeile">
    <w:name w:val="header"/>
    <w:basedOn w:val="Standard"/>
    <w:link w:val="KopfzeileZchn"/>
    <w:uiPriority w:val="99"/>
    <w:unhideWhenUsed/>
    <w:rsid w:val="00E446FB"/>
    <w:pPr>
      <w:tabs>
        <w:tab w:val="center" w:pos="4536"/>
        <w:tab w:val="right" w:pos="9072"/>
      </w:tabs>
    </w:pPr>
  </w:style>
  <w:style w:type="paragraph" w:styleId="Fuzeile">
    <w:name w:val="footer"/>
    <w:basedOn w:val="Standard"/>
    <w:link w:val="FuzeileZchn"/>
    <w:uiPriority w:val="99"/>
    <w:unhideWhenUsed/>
    <w:rsid w:val="00E446FB"/>
    <w:pPr>
      <w:tabs>
        <w:tab w:val="center" w:pos="4536"/>
        <w:tab w:val="right" w:pos="9072"/>
      </w:tabs>
    </w:pPr>
  </w:style>
  <w:style w:type="paragraph" w:styleId="Dokumentstruktur">
    <w:name w:val="Document Map"/>
    <w:basedOn w:val="Standard"/>
    <w:link w:val="DokumentstrukturZchn"/>
    <w:uiPriority w:val="99"/>
    <w:semiHidden/>
    <w:unhideWhenUsed/>
    <w:qFormat/>
    <w:rsid w:val="00DB2084"/>
    <w:rPr>
      <w:rFonts w:ascii="Times New Roman" w:hAnsi="Times New Roman" w:cs="Times New Roman"/>
    </w:rPr>
  </w:style>
  <w:style w:type="paragraph" w:styleId="StandardWeb">
    <w:name w:val="Normal (Web)"/>
    <w:basedOn w:val="Standard"/>
    <w:uiPriority w:val="99"/>
    <w:semiHidden/>
    <w:unhideWhenUsed/>
    <w:qFormat/>
    <w:rsid w:val="00A723EF"/>
    <w:pPr>
      <w:spacing w:beforeAutospacing="1" w:afterAutospacing="1"/>
    </w:pPr>
    <w:rPr>
      <w:rFonts w:ascii="Times New Roman" w:eastAsia="Times New Roman" w:hAnsi="Times New Roman" w:cs="Times New Roman"/>
      <w:lang w:eastAsia="de-DE"/>
    </w:rPr>
  </w:style>
  <w:style w:type="paragraph" w:styleId="berarbeitung">
    <w:name w:val="Revision"/>
    <w:uiPriority w:val="99"/>
    <w:semiHidden/>
    <w:qFormat/>
    <w:rsid w:val="002804A5"/>
  </w:style>
  <w:style w:type="paragraph" w:styleId="Kommentartext">
    <w:name w:val="annotation text"/>
    <w:basedOn w:val="Standard"/>
    <w:link w:val="KommentartextZchn"/>
    <w:uiPriority w:val="99"/>
    <w:semiHidden/>
    <w:unhideWhenUsed/>
    <w:rsid w:val="00B81CE1"/>
    <w:rPr>
      <w:sz w:val="20"/>
      <w:szCs w:val="20"/>
    </w:rPr>
  </w:style>
  <w:style w:type="paragraph" w:styleId="Kommentarthema">
    <w:name w:val="annotation subject"/>
    <w:basedOn w:val="Kommentartext"/>
    <w:next w:val="Kommentartext"/>
    <w:link w:val="KommentarthemaZchn"/>
    <w:uiPriority w:val="99"/>
    <w:semiHidden/>
    <w:unhideWhenUsed/>
    <w:qFormat/>
    <w:rsid w:val="00B81CE1"/>
    <w:rPr>
      <w:b/>
      <w:bCs/>
    </w:rPr>
  </w:style>
  <w:style w:type="table" w:styleId="Tabellenraster">
    <w:name w:val="Table Grid"/>
    <w:basedOn w:val="NormaleTabelle"/>
    <w:uiPriority w:val="39"/>
    <w:rsid w:val="001C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ess-n-relation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na@dolce-gmbh.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42EF0-1C4D-48F6-9767-1EB56DA2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3339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Dolce GmbH erweitert Lagerkapazitäten und setzt Wachstumskurs fort</vt:lpstr>
    </vt:vector>
  </TitlesOfParts>
  <Company>Press'n'Relations GmbH</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Dolce GmbH erweitert Lagerkapazitäten und setzt Wachstumskurs fort</dc:title>
  <dc:subject>Investition ebnet Weg für weitere Expansion in Europa </dc:subject>
  <dc:creator>Microsoft Office-Anwender</dc:creator>
  <dc:description>ut
</dc:description>
  <cp:lastModifiedBy>Desiree Müller</cp:lastModifiedBy>
  <cp:revision>23</cp:revision>
  <cp:lastPrinted>2020-10-30T13:29:00Z</cp:lastPrinted>
  <dcterms:created xsi:type="dcterms:W3CDTF">2026-06-17T12:46:00Z</dcterms:created>
  <dcterms:modified xsi:type="dcterms:W3CDTF">2026-09-03T08:21:00Z</dcterms:modified>
  <dc:language>de-DE</dc:language>
</cp:coreProperties>
</file>