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2D46D3" w14:textId="577087DE" w:rsidR="002D1F1C" w:rsidRDefault="00CB6852">
      <w:pPr>
        <w:spacing w:line="288" w:lineRule="auto"/>
        <w:ind w:right="283"/>
        <w:rPr>
          <w:rFonts w:ascii="Helvetica Neue" w:eastAsia="Helvetica Neue" w:hAnsi="Helvetica Neue" w:cs="Helvetica Neue"/>
          <w:b/>
          <w:sz w:val="28"/>
          <w:szCs w:val="28"/>
        </w:rPr>
      </w:pPr>
      <w:r w:rsidRPr="00CB6852">
        <w:rPr>
          <w:rFonts w:ascii="Helvetica Neue" w:eastAsia="Helvetica Neue" w:hAnsi="Helvetica Neue" w:cs="Helvetica Neue"/>
          <w:b/>
          <w:sz w:val="28"/>
          <w:szCs w:val="28"/>
        </w:rPr>
        <w:t xml:space="preserve">Evolution statt Revolution: </w:t>
      </w:r>
      <w:proofErr w:type="spellStart"/>
      <w:r w:rsidRPr="00CB6852">
        <w:rPr>
          <w:rFonts w:ascii="Helvetica Neue" w:eastAsia="Helvetica Neue" w:hAnsi="Helvetica Neue" w:cs="Helvetica Neue"/>
          <w:b/>
          <w:sz w:val="28"/>
          <w:szCs w:val="28"/>
        </w:rPr>
        <w:t>Gastronovi</w:t>
      </w:r>
      <w:proofErr w:type="spellEnd"/>
      <w:r w:rsidRPr="00CB6852">
        <w:rPr>
          <w:rFonts w:ascii="Helvetica Neue" w:eastAsia="Helvetica Neue" w:hAnsi="Helvetica Neue" w:cs="Helvetica Neue"/>
          <w:b/>
          <w:sz w:val="28"/>
          <w:szCs w:val="28"/>
        </w:rPr>
        <w:t xml:space="preserve"> launcht umfassend optimiertes Back Office</w:t>
      </w:r>
    </w:p>
    <w:p w14:paraId="30FABF69" w14:textId="635EB3F3" w:rsidR="00227820" w:rsidRPr="00227820" w:rsidRDefault="00CB6852">
      <w:pPr>
        <w:spacing w:line="288" w:lineRule="auto"/>
        <w:ind w:right="283"/>
        <w:rPr>
          <w:rFonts w:ascii="Helvetica Neue" w:eastAsia="Helvetica Neue" w:hAnsi="Helvetica Neue" w:cs="Helvetica Neue"/>
          <w:b/>
          <w:sz w:val="24"/>
          <w:szCs w:val="24"/>
        </w:rPr>
      </w:pPr>
      <w:r w:rsidRPr="00CB6852">
        <w:rPr>
          <w:rFonts w:ascii="Helvetica Neue" w:eastAsia="Helvetica Neue" w:hAnsi="Helvetica Neue" w:cs="Helvetica Neue"/>
          <w:b/>
          <w:sz w:val="24"/>
          <w:szCs w:val="24"/>
        </w:rPr>
        <w:t>Neues technisches Fundament, modernes Design und geführte Workflows vereinfachen den Gastronomie-Alltag</w:t>
      </w:r>
    </w:p>
    <w:p w14:paraId="662A5F2B" w14:textId="77777777" w:rsidR="0023703E" w:rsidRDefault="0023703E" w:rsidP="00C938DC">
      <w:pPr>
        <w:spacing w:line="288" w:lineRule="auto"/>
        <w:ind w:right="283"/>
        <w:rPr>
          <w:rFonts w:ascii="Helvetica Neue" w:eastAsia="Helvetica Neue" w:hAnsi="Helvetica Neue" w:cs="Helvetica Neue"/>
          <w:b/>
          <w:sz w:val="20"/>
          <w:szCs w:val="20"/>
        </w:rPr>
      </w:pPr>
    </w:p>
    <w:p w14:paraId="1E51162E" w14:textId="5F4759CD" w:rsidR="00C938DC" w:rsidRPr="00663C86" w:rsidRDefault="00000000" w:rsidP="00CB6852">
      <w:pPr>
        <w:spacing w:line="288" w:lineRule="auto"/>
        <w:ind w:right="283"/>
        <w:rPr>
          <w:rFonts w:ascii="Helvetica Neue" w:eastAsia="Helvetica Neue" w:hAnsi="Helvetica Neue" w:cs="Helvetica Neue"/>
          <w:b/>
          <w:sz w:val="20"/>
          <w:szCs w:val="20"/>
        </w:rPr>
      </w:pPr>
      <w:r w:rsidRPr="00482582">
        <w:rPr>
          <w:rFonts w:ascii="Helvetica Neue" w:eastAsia="Helvetica Neue" w:hAnsi="Helvetica Neue" w:cs="Helvetica Neue"/>
          <w:b/>
          <w:sz w:val="20"/>
          <w:szCs w:val="20"/>
        </w:rPr>
        <w:t xml:space="preserve">Bremen, </w:t>
      </w:r>
      <w:r w:rsidR="00227820">
        <w:rPr>
          <w:rFonts w:ascii="Helvetica Neue" w:eastAsia="Helvetica Neue" w:hAnsi="Helvetica Neue" w:cs="Helvetica Neue"/>
          <w:b/>
          <w:sz w:val="20"/>
          <w:szCs w:val="20"/>
        </w:rPr>
        <w:t>1</w:t>
      </w:r>
      <w:r w:rsidR="00F42C1A">
        <w:rPr>
          <w:rFonts w:ascii="Helvetica Neue" w:eastAsia="Helvetica Neue" w:hAnsi="Helvetica Neue" w:cs="Helvetica Neue"/>
          <w:b/>
          <w:sz w:val="20"/>
          <w:szCs w:val="20"/>
        </w:rPr>
        <w:t>8</w:t>
      </w:r>
      <w:r w:rsidRPr="00482582">
        <w:rPr>
          <w:rFonts w:ascii="Helvetica Neue" w:eastAsia="Helvetica Neue" w:hAnsi="Helvetica Neue" w:cs="Helvetica Neue"/>
          <w:b/>
          <w:sz w:val="20"/>
          <w:szCs w:val="20"/>
        </w:rPr>
        <w:t xml:space="preserve">. </w:t>
      </w:r>
      <w:r w:rsidR="00227820">
        <w:rPr>
          <w:rFonts w:ascii="Helvetica Neue" w:eastAsia="Helvetica Neue" w:hAnsi="Helvetica Neue" w:cs="Helvetica Neue"/>
          <w:b/>
          <w:sz w:val="20"/>
          <w:szCs w:val="20"/>
        </w:rPr>
        <w:t>August</w:t>
      </w:r>
      <w:r w:rsidRPr="00BF6926">
        <w:rPr>
          <w:rFonts w:ascii="Helvetica Neue" w:eastAsia="Helvetica Neue" w:hAnsi="Helvetica Neue" w:cs="Helvetica Neue"/>
          <w:b/>
          <w:sz w:val="20"/>
          <w:szCs w:val="20"/>
        </w:rPr>
        <w:t xml:space="preserve"> 202</w:t>
      </w:r>
      <w:r w:rsidR="0082430F">
        <w:rPr>
          <w:rFonts w:ascii="Helvetica Neue" w:eastAsia="Helvetica Neue" w:hAnsi="Helvetica Neue" w:cs="Helvetica Neue"/>
          <w:b/>
          <w:sz w:val="20"/>
          <w:szCs w:val="20"/>
        </w:rPr>
        <w:t>6</w:t>
      </w:r>
      <w:r w:rsidRPr="00BF6926">
        <w:rPr>
          <w:rFonts w:ascii="Helvetica Neue" w:eastAsia="Helvetica Neue" w:hAnsi="Helvetica Neue" w:cs="Helvetica Neue"/>
          <w:b/>
          <w:sz w:val="20"/>
          <w:szCs w:val="20"/>
        </w:rPr>
        <w:t xml:space="preserve"> –</w:t>
      </w:r>
      <w:r w:rsidR="00276D56">
        <w:rPr>
          <w:rFonts w:ascii="Helvetica Neue" w:eastAsia="Helvetica Neue" w:hAnsi="Helvetica Neue" w:cs="Helvetica Neue"/>
          <w:b/>
          <w:sz w:val="20"/>
          <w:szCs w:val="20"/>
        </w:rPr>
        <w:t xml:space="preserve"> </w:t>
      </w:r>
      <w:r w:rsidR="00CB6852" w:rsidRPr="00CB6852">
        <w:rPr>
          <w:rFonts w:ascii="Helvetica Neue" w:eastAsia="Helvetica Neue" w:hAnsi="Helvetica Neue" w:cs="Helvetica Neue"/>
          <w:b/>
          <w:sz w:val="20"/>
          <w:szCs w:val="20"/>
        </w:rPr>
        <w:t xml:space="preserve">Der Gastro-Softwareanbieter </w:t>
      </w:r>
      <w:proofErr w:type="spellStart"/>
      <w:r w:rsidR="00CB6852" w:rsidRPr="00CB6852">
        <w:rPr>
          <w:rFonts w:ascii="Helvetica Neue" w:eastAsia="Helvetica Neue" w:hAnsi="Helvetica Neue" w:cs="Helvetica Neue"/>
          <w:b/>
          <w:sz w:val="20"/>
          <w:szCs w:val="20"/>
        </w:rPr>
        <w:t>Gastronovi</w:t>
      </w:r>
      <w:proofErr w:type="spellEnd"/>
      <w:r w:rsidR="00CB6852" w:rsidRPr="00CB6852">
        <w:rPr>
          <w:rFonts w:ascii="Helvetica Neue" w:eastAsia="Helvetica Neue" w:hAnsi="Helvetica Neue" w:cs="Helvetica Neue"/>
          <w:b/>
          <w:sz w:val="20"/>
          <w:szCs w:val="20"/>
        </w:rPr>
        <w:t xml:space="preserve"> hat das Back Office seiner All-in-</w:t>
      </w:r>
      <w:proofErr w:type="spellStart"/>
      <w:r w:rsidR="00CB6852" w:rsidRPr="00CB6852">
        <w:rPr>
          <w:rFonts w:ascii="Helvetica Neue" w:eastAsia="Helvetica Neue" w:hAnsi="Helvetica Neue" w:cs="Helvetica Neue"/>
          <w:b/>
          <w:sz w:val="20"/>
          <w:szCs w:val="20"/>
        </w:rPr>
        <w:t>one</w:t>
      </w:r>
      <w:proofErr w:type="spellEnd"/>
      <w:r w:rsidR="00CB6852" w:rsidRPr="00CB6852">
        <w:rPr>
          <w:rFonts w:ascii="Helvetica Neue" w:eastAsia="Helvetica Neue" w:hAnsi="Helvetica Neue" w:cs="Helvetica Neue"/>
          <w:b/>
          <w:sz w:val="20"/>
          <w:szCs w:val="20"/>
        </w:rPr>
        <w:t xml:space="preserve">-Lösung </w:t>
      </w:r>
      <w:proofErr w:type="spellStart"/>
      <w:r w:rsidR="00CB6852" w:rsidRPr="00CB6852">
        <w:rPr>
          <w:rFonts w:ascii="Helvetica Neue" w:eastAsia="Helvetica Neue" w:hAnsi="Helvetica Neue" w:cs="Helvetica Neue"/>
          <w:b/>
          <w:sz w:val="20"/>
          <w:szCs w:val="20"/>
        </w:rPr>
        <w:t>Gastronovi</w:t>
      </w:r>
      <w:proofErr w:type="spellEnd"/>
      <w:r w:rsidR="00CB6852" w:rsidRPr="00CB6852">
        <w:rPr>
          <w:rFonts w:ascii="Helvetica Neue" w:eastAsia="Helvetica Neue" w:hAnsi="Helvetica Neue" w:cs="Helvetica Neue"/>
          <w:b/>
          <w:sz w:val="20"/>
          <w:szCs w:val="20"/>
        </w:rPr>
        <w:t xml:space="preserve"> Office grundlegend überarbeitet. Ab sofort profitieren Anwender vor allem von mehr Übersicht, weniger Komplexität und effizienterem Arbeiten. Für das umfangreichste Update der Unternehmensgeschichte setzte </w:t>
      </w:r>
      <w:proofErr w:type="spellStart"/>
      <w:r w:rsidR="00CB6852" w:rsidRPr="00CB6852">
        <w:rPr>
          <w:rFonts w:ascii="Helvetica Neue" w:eastAsia="Helvetica Neue" w:hAnsi="Helvetica Neue" w:cs="Helvetica Neue"/>
          <w:b/>
          <w:sz w:val="20"/>
          <w:szCs w:val="20"/>
        </w:rPr>
        <w:t>Gastronovi</w:t>
      </w:r>
      <w:proofErr w:type="spellEnd"/>
      <w:r w:rsidR="00CB6852" w:rsidRPr="00CB6852">
        <w:rPr>
          <w:rFonts w:ascii="Helvetica Neue" w:eastAsia="Helvetica Neue" w:hAnsi="Helvetica Neue" w:cs="Helvetica Neue"/>
          <w:b/>
          <w:sz w:val="20"/>
          <w:szCs w:val="20"/>
        </w:rPr>
        <w:t xml:space="preserve"> bewusst auf eine parallele Entwicklung, was eine sorgfältige Planung und Umsetzung </w:t>
      </w:r>
      <w:proofErr w:type="gramStart"/>
      <w:r w:rsidR="00CB6852" w:rsidRPr="00CB6852">
        <w:rPr>
          <w:rFonts w:ascii="Helvetica Neue" w:eastAsia="Helvetica Neue" w:hAnsi="Helvetica Neue" w:cs="Helvetica Neue"/>
          <w:b/>
          <w:sz w:val="20"/>
          <w:szCs w:val="20"/>
        </w:rPr>
        <w:t>erforderte</w:t>
      </w:r>
      <w:proofErr w:type="gramEnd"/>
      <w:r w:rsidR="00CB6852" w:rsidRPr="00CB6852">
        <w:rPr>
          <w:rFonts w:ascii="Helvetica Neue" w:eastAsia="Helvetica Neue" w:hAnsi="Helvetica Neue" w:cs="Helvetica Neue"/>
          <w:b/>
          <w:sz w:val="20"/>
          <w:szCs w:val="20"/>
        </w:rPr>
        <w:t>. So konnten Kundinnen und Kunden weiterhin von Verbesserungen in der bestehenden Oberfläche profitieren, während gleichzeitig die Basis für die nächste Generation entstand.</w:t>
      </w:r>
      <w:r w:rsidR="00CB6852">
        <w:rPr>
          <w:rFonts w:ascii="Helvetica Neue" w:eastAsia="Helvetica Neue" w:hAnsi="Helvetica Neue" w:cs="Helvetica Neue"/>
          <w:b/>
          <w:sz w:val="20"/>
          <w:szCs w:val="20"/>
        </w:rPr>
        <w:t xml:space="preserve"> </w:t>
      </w:r>
      <w:r w:rsidR="00CB6852" w:rsidRPr="00CB6852">
        <w:rPr>
          <w:rFonts w:ascii="Helvetica Neue" w:eastAsia="Helvetica Neue" w:hAnsi="Helvetica Neue" w:cs="Helvetica Neue"/>
          <w:b/>
          <w:sz w:val="20"/>
          <w:szCs w:val="20"/>
        </w:rPr>
        <w:t xml:space="preserve">„Mit dem neuen Back Office machen wir einen entscheidenden Schritt hin zu einem der modernsten Gastro-Software-Ökosysteme Europas“, erklärt Andreas Jonderko, Mitgründer und Geschäftsführer von </w:t>
      </w:r>
      <w:proofErr w:type="spellStart"/>
      <w:r w:rsidR="00CB6852" w:rsidRPr="00CB6852">
        <w:rPr>
          <w:rFonts w:ascii="Helvetica Neue" w:eastAsia="Helvetica Neue" w:hAnsi="Helvetica Neue" w:cs="Helvetica Neue"/>
          <w:b/>
          <w:sz w:val="20"/>
          <w:szCs w:val="20"/>
        </w:rPr>
        <w:t>Gastronovi</w:t>
      </w:r>
      <w:proofErr w:type="spellEnd"/>
      <w:r w:rsidR="00CB6852" w:rsidRPr="00CB6852">
        <w:rPr>
          <w:rFonts w:ascii="Helvetica Neue" w:eastAsia="Helvetica Neue" w:hAnsi="Helvetica Neue" w:cs="Helvetica Neue"/>
          <w:b/>
          <w:sz w:val="20"/>
          <w:szCs w:val="20"/>
        </w:rPr>
        <w:t>. „Unser Ziel war Evolution statt Revolution. Vieles bleibt vertraut, wird aber spürbar übersichtlicher, intuitiver und vor allem moderner. Gleichzeitig schaffen wir die Grundlage für die Innovationen der kommenden Jahre.“</w:t>
      </w:r>
    </w:p>
    <w:p w14:paraId="2F79F350" w14:textId="77777777" w:rsidR="00975D2F" w:rsidRDefault="00975D2F" w:rsidP="00F42C1A">
      <w:pPr>
        <w:spacing w:line="288" w:lineRule="auto"/>
        <w:ind w:right="283"/>
        <w:rPr>
          <w:rFonts w:ascii="Helvetica Neue" w:eastAsia="Helvetica Neue" w:hAnsi="Helvetica Neue" w:cs="Helvetica Neue"/>
          <w:b/>
          <w:sz w:val="20"/>
          <w:szCs w:val="20"/>
        </w:rPr>
      </w:pPr>
    </w:p>
    <w:p w14:paraId="332602A7" w14:textId="2A053800" w:rsidR="00CB6852" w:rsidRPr="00CB6852" w:rsidRDefault="00CB6852" w:rsidP="00CB6852">
      <w:pPr>
        <w:spacing w:line="288" w:lineRule="auto"/>
        <w:ind w:right="283"/>
        <w:rPr>
          <w:rFonts w:ascii="Helvetica Neue" w:eastAsia="Helvetica Neue" w:hAnsi="Helvetica Neue" w:cs="Helvetica Neue"/>
          <w:bCs/>
          <w:sz w:val="20"/>
          <w:szCs w:val="20"/>
        </w:rPr>
      </w:pPr>
      <w:r w:rsidRPr="00CB6852">
        <w:rPr>
          <w:rFonts w:ascii="Helvetica Neue" w:eastAsia="Helvetica Neue" w:hAnsi="Helvetica Neue" w:cs="Helvetica Neue"/>
          <w:bCs/>
          <w:sz w:val="20"/>
          <w:szCs w:val="20"/>
        </w:rPr>
        <w:t>Das neue Back Office wurde bewusst nicht von Grund auf neu entwickelt, da sich eine Plattform, die täglich von tausenden Gastronomiebetrieben genutzt wird, nicht einfach abschalten und komplett neu bauen lässt. Während im Hintergrund das neue technologische Fundament gelegt wurde, lief deshalb die Weiterentwicklung des bestehenden Systems unverändert weiter – über gewachsene Datenstämme und sehr unterschiedliche Betriebsrealitäten hinweg. Genau diese Leistung sollte für die Nutzer aber unsichtbar bleiben: Der umfassende technische Umbau im Hintergrund zeigt sich im Arbeitsalltag vor allem durch mehr Übersicht, intuitivere Prozesse und einfachere Arbeitsabläufe.</w:t>
      </w:r>
    </w:p>
    <w:p w14:paraId="544097CF" w14:textId="77777777" w:rsidR="00CB6852" w:rsidRPr="00CB6852" w:rsidRDefault="00CB6852" w:rsidP="00CB6852">
      <w:pPr>
        <w:spacing w:line="288" w:lineRule="auto"/>
        <w:ind w:right="283"/>
        <w:rPr>
          <w:rFonts w:ascii="Helvetica Neue" w:eastAsia="Helvetica Neue" w:hAnsi="Helvetica Neue" w:cs="Helvetica Neue"/>
          <w:bCs/>
          <w:sz w:val="20"/>
          <w:szCs w:val="20"/>
        </w:rPr>
      </w:pPr>
    </w:p>
    <w:p w14:paraId="4D0CC38E" w14:textId="77777777" w:rsidR="00CB6852" w:rsidRPr="00CB6852" w:rsidRDefault="00CB6852" w:rsidP="00CB6852">
      <w:pPr>
        <w:spacing w:line="288" w:lineRule="auto"/>
        <w:ind w:right="283"/>
        <w:rPr>
          <w:rFonts w:ascii="Helvetica Neue" w:eastAsia="Helvetica Neue" w:hAnsi="Helvetica Neue" w:cs="Helvetica Neue"/>
          <w:b/>
          <w:sz w:val="20"/>
          <w:szCs w:val="20"/>
        </w:rPr>
      </w:pPr>
      <w:r w:rsidRPr="00CB6852">
        <w:rPr>
          <w:rFonts w:ascii="Helvetica Neue" w:eastAsia="Helvetica Neue" w:hAnsi="Helvetica Neue" w:cs="Helvetica Neue"/>
          <w:b/>
          <w:sz w:val="20"/>
          <w:szCs w:val="20"/>
        </w:rPr>
        <w:t>Software, die sich selbst erklärt</w:t>
      </w:r>
    </w:p>
    <w:p w14:paraId="7DB6F2E0" w14:textId="77777777" w:rsidR="00CB6852" w:rsidRPr="00CB6852" w:rsidRDefault="00CB6852" w:rsidP="00CB6852">
      <w:pPr>
        <w:spacing w:line="288" w:lineRule="auto"/>
        <w:ind w:right="283"/>
        <w:rPr>
          <w:rFonts w:ascii="Helvetica Neue" w:eastAsia="Helvetica Neue" w:hAnsi="Helvetica Neue" w:cs="Helvetica Neue"/>
          <w:bCs/>
          <w:sz w:val="20"/>
          <w:szCs w:val="20"/>
        </w:rPr>
      </w:pPr>
      <w:r w:rsidRPr="00CB6852">
        <w:rPr>
          <w:rFonts w:ascii="Helvetica Neue" w:eastAsia="Helvetica Neue" w:hAnsi="Helvetica Neue" w:cs="Helvetica Neue"/>
          <w:bCs/>
          <w:sz w:val="20"/>
          <w:szCs w:val="20"/>
        </w:rPr>
        <w:t xml:space="preserve">Beispielhaft für den Anspruch des Updates sind die neuen interaktiven Touren, die direkt im System durch die einzelnen Bereiche führen. Direkt bei der ersten Anmeldung im Back Office nach dem Update, werden die Nutzerinnen und Nutzer digital an die Hand genommen und bekommen die neuen Bereiche und Funktionen beim Klicken durch die Oberfläche erläutert. Bei Bedarf können bereits angesehene Touren immer wieder abgerufen werden, etwa wenn dem Team etwas Spezifisches erklärt werden soll oder neues Personal eingearbeitet wird. </w:t>
      </w:r>
    </w:p>
    <w:p w14:paraId="6E9088D6" w14:textId="77777777" w:rsidR="00CB6852" w:rsidRPr="00CB6852" w:rsidRDefault="00CB6852" w:rsidP="00CB6852">
      <w:pPr>
        <w:spacing w:line="288" w:lineRule="auto"/>
        <w:ind w:right="283"/>
        <w:rPr>
          <w:rFonts w:ascii="Helvetica Neue" w:eastAsia="Helvetica Neue" w:hAnsi="Helvetica Neue" w:cs="Helvetica Neue"/>
          <w:bCs/>
          <w:sz w:val="20"/>
          <w:szCs w:val="20"/>
        </w:rPr>
      </w:pPr>
    </w:p>
    <w:p w14:paraId="39DE778C" w14:textId="77777777" w:rsidR="00CB6852" w:rsidRPr="00CB6852" w:rsidRDefault="00CB6852" w:rsidP="00CB6852">
      <w:pPr>
        <w:spacing w:line="288" w:lineRule="auto"/>
        <w:ind w:right="283"/>
        <w:rPr>
          <w:rFonts w:ascii="Helvetica Neue" w:eastAsia="Helvetica Neue" w:hAnsi="Helvetica Neue" w:cs="Helvetica Neue"/>
          <w:b/>
          <w:sz w:val="20"/>
          <w:szCs w:val="20"/>
        </w:rPr>
      </w:pPr>
      <w:r w:rsidRPr="00CB6852">
        <w:rPr>
          <w:rFonts w:ascii="Helvetica Neue" w:eastAsia="Helvetica Neue" w:hAnsi="Helvetica Neue" w:cs="Helvetica Neue"/>
          <w:b/>
          <w:sz w:val="20"/>
          <w:szCs w:val="20"/>
        </w:rPr>
        <w:t>Von Tabellen zum Raumplan</w:t>
      </w:r>
    </w:p>
    <w:p w14:paraId="269D0ECD" w14:textId="77777777" w:rsidR="00CB6852" w:rsidRPr="00CB6852" w:rsidRDefault="00CB6852" w:rsidP="00CB6852">
      <w:pPr>
        <w:spacing w:line="288" w:lineRule="auto"/>
        <w:ind w:right="283"/>
        <w:rPr>
          <w:rFonts w:ascii="Helvetica Neue" w:eastAsia="Helvetica Neue" w:hAnsi="Helvetica Neue" w:cs="Helvetica Neue"/>
          <w:bCs/>
          <w:sz w:val="20"/>
          <w:szCs w:val="20"/>
        </w:rPr>
      </w:pPr>
      <w:r w:rsidRPr="00CB6852">
        <w:rPr>
          <w:rFonts w:ascii="Helvetica Neue" w:eastAsia="Helvetica Neue" w:hAnsi="Helvetica Neue" w:cs="Helvetica Neue"/>
          <w:bCs/>
          <w:sz w:val="20"/>
          <w:szCs w:val="20"/>
        </w:rPr>
        <w:t xml:space="preserve">Deutlich zeigt sich der neue Ansatz auch beim Raum- bzw. Tischplan. Wo Gasträume bisher über Tabellen verwaltet wurden, erfolgt die Bearbeitung nun vollständig visuell: Tische lassen sich so einfach per Drag &amp; Drop platzieren und in ihrer Form sowie Kapazität anpassen. Zudem können sie direkt kopiert und gleich mehrfach platziert werden, statt sie </w:t>
      </w:r>
      <w:r w:rsidRPr="00CB6852">
        <w:rPr>
          <w:rFonts w:ascii="Helvetica Neue" w:eastAsia="Helvetica Neue" w:hAnsi="Helvetica Neue" w:cs="Helvetica Neue"/>
          <w:bCs/>
          <w:sz w:val="20"/>
          <w:szCs w:val="20"/>
        </w:rPr>
        <w:lastRenderedPageBreak/>
        <w:t>einzeln anlegen zu müssen. Neue Raumpläne, etwa für Terrasse, Nebenraum oder Sonderbestuhlung, entstehen so in wenigen Minuten.</w:t>
      </w:r>
    </w:p>
    <w:p w14:paraId="724D9940" w14:textId="77777777" w:rsidR="00CB6852" w:rsidRPr="00CB6852" w:rsidRDefault="00CB6852" w:rsidP="00CB6852">
      <w:pPr>
        <w:spacing w:line="288" w:lineRule="auto"/>
        <w:ind w:right="283"/>
        <w:rPr>
          <w:rFonts w:ascii="Helvetica Neue" w:eastAsia="Helvetica Neue" w:hAnsi="Helvetica Neue" w:cs="Helvetica Neue"/>
          <w:bCs/>
          <w:sz w:val="20"/>
          <w:szCs w:val="20"/>
        </w:rPr>
      </w:pPr>
    </w:p>
    <w:p w14:paraId="25FD10BB" w14:textId="77777777" w:rsidR="00CB6852" w:rsidRPr="00CB6852" w:rsidRDefault="00CB6852" w:rsidP="00CB6852">
      <w:pPr>
        <w:spacing w:line="288" w:lineRule="auto"/>
        <w:ind w:right="283"/>
        <w:rPr>
          <w:rFonts w:ascii="Helvetica Neue" w:eastAsia="Helvetica Neue" w:hAnsi="Helvetica Neue" w:cs="Helvetica Neue"/>
          <w:bCs/>
          <w:sz w:val="20"/>
          <w:szCs w:val="20"/>
        </w:rPr>
      </w:pPr>
      <w:r w:rsidRPr="00CB6852">
        <w:rPr>
          <w:rFonts w:ascii="Helvetica Neue" w:eastAsia="Helvetica Neue" w:hAnsi="Helvetica Neue" w:cs="Helvetica Neue"/>
          <w:bCs/>
          <w:sz w:val="20"/>
          <w:szCs w:val="20"/>
        </w:rPr>
        <w:t xml:space="preserve">Dieser intuitive Grundgedanke findet sich im gesamten System wieder. Eine reduzierte, einklappbare Seitenleiste sorgt so beispielsweise für mehr Übersicht und eine einfachere Navigation. Zentrale Aufgaben laufen zudem über geführte Schritt-für-Schritt-Prozesse, sodass etwa neue Produkte direkt beim Anlegen den passenden Speisekarten zugewiesen und im Kontext bearbeitet werden können. </w:t>
      </w:r>
    </w:p>
    <w:p w14:paraId="78779FBC" w14:textId="77777777" w:rsidR="00CB6852" w:rsidRPr="00CB6852" w:rsidRDefault="00CB6852" w:rsidP="00CB6852">
      <w:pPr>
        <w:spacing w:line="288" w:lineRule="auto"/>
        <w:ind w:right="283"/>
        <w:rPr>
          <w:rFonts w:ascii="Helvetica Neue" w:eastAsia="Helvetica Neue" w:hAnsi="Helvetica Neue" w:cs="Helvetica Neue"/>
          <w:bCs/>
          <w:sz w:val="20"/>
          <w:szCs w:val="20"/>
        </w:rPr>
      </w:pPr>
    </w:p>
    <w:p w14:paraId="2037EC48" w14:textId="77777777" w:rsidR="00CB6852" w:rsidRPr="00CB6852" w:rsidRDefault="00CB6852" w:rsidP="00CB6852">
      <w:pPr>
        <w:spacing w:line="288" w:lineRule="auto"/>
        <w:ind w:right="283"/>
        <w:rPr>
          <w:rFonts w:ascii="Helvetica Neue" w:eastAsia="Helvetica Neue" w:hAnsi="Helvetica Neue" w:cs="Helvetica Neue"/>
          <w:bCs/>
          <w:sz w:val="20"/>
          <w:szCs w:val="20"/>
        </w:rPr>
      </w:pPr>
      <w:r w:rsidRPr="00CB6852">
        <w:rPr>
          <w:rFonts w:ascii="Helvetica Neue" w:eastAsia="Helvetica Neue" w:hAnsi="Helvetica Neue" w:cs="Helvetica Neue"/>
          <w:bCs/>
          <w:sz w:val="20"/>
          <w:szCs w:val="20"/>
        </w:rPr>
        <w:t xml:space="preserve">Für die Betriebe, die bereits mit </w:t>
      </w:r>
      <w:proofErr w:type="spellStart"/>
      <w:r w:rsidRPr="00CB6852">
        <w:rPr>
          <w:rFonts w:ascii="Helvetica Neue" w:eastAsia="Helvetica Neue" w:hAnsi="Helvetica Neue" w:cs="Helvetica Neue"/>
          <w:bCs/>
          <w:sz w:val="20"/>
          <w:szCs w:val="20"/>
        </w:rPr>
        <w:t>Gastronovi</w:t>
      </w:r>
      <w:proofErr w:type="spellEnd"/>
      <w:r w:rsidRPr="00CB6852">
        <w:rPr>
          <w:rFonts w:ascii="Helvetica Neue" w:eastAsia="Helvetica Neue" w:hAnsi="Helvetica Neue" w:cs="Helvetica Neue"/>
          <w:bCs/>
          <w:sz w:val="20"/>
          <w:szCs w:val="20"/>
        </w:rPr>
        <w:t xml:space="preserve"> arbeiteten, wurde der Übergang zum neuen Back Office bewusst simpel gestaltet. Das Update wurde beim ersten Laden des Back Office nach dem Wechsel automatisch und kostenlos bereitgestellt, sämtliche Daten und Einstellungen blieben erhalten. Eine Vorbereitung oder gesonderte Datensicherung war nicht erforderlich. Das Front Office – also Kassen, Handhelds und der gesamte Servicebereich – war von der Umstellung darüber hinaus nicht betroffen. Auf diese Weise konnte das Tagesgeschäft </w:t>
      </w:r>
      <w:proofErr w:type="gramStart"/>
      <w:r w:rsidRPr="00CB6852">
        <w:rPr>
          <w:rFonts w:ascii="Helvetica Neue" w:eastAsia="Helvetica Neue" w:hAnsi="Helvetica Neue" w:cs="Helvetica Neue"/>
          <w:bCs/>
          <w:sz w:val="20"/>
          <w:szCs w:val="20"/>
        </w:rPr>
        <w:t>ganz regulär</w:t>
      </w:r>
      <w:proofErr w:type="gramEnd"/>
      <w:r w:rsidRPr="00CB6852">
        <w:rPr>
          <w:rFonts w:ascii="Helvetica Neue" w:eastAsia="Helvetica Neue" w:hAnsi="Helvetica Neue" w:cs="Helvetica Neue"/>
          <w:bCs/>
          <w:sz w:val="20"/>
          <w:szCs w:val="20"/>
        </w:rPr>
        <w:t xml:space="preserve"> weitergehen, ohne dass sich die Mitarbeitenden im laufenden Betrieb umstellen mussten.</w:t>
      </w:r>
    </w:p>
    <w:p w14:paraId="1C7038BC" w14:textId="77777777" w:rsidR="00CB6852" w:rsidRPr="00CB6852" w:rsidRDefault="00CB6852" w:rsidP="00CB6852">
      <w:pPr>
        <w:spacing w:line="288" w:lineRule="auto"/>
        <w:ind w:right="283"/>
        <w:rPr>
          <w:rFonts w:ascii="Helvetica Neue" w:eastAsia="Helvetica Neue" w:hAnsi="Helvetica Neue" w:cs="Helvetica Neue"/>
          <w:bCs/>
          <w:sz w:val="20"/>
          <w:szCs w:val="20"/>
        </w:rPr>
      </w:pPr>
    </w:p>
    <w:p w14:paraId="215804E0" w14:textId="4833E20F" w:rsidR="00454652" w:rsidRDefault="00CB6852" w:rsidP="00CB6852">
      <w:pPr>
        <w:spacing w:line="288" w:lineRule="auto"/>
        <w:ind w:right="283"/>
        <w:rPr>
          <w:rFonts w:ascii="Helvetica Neue" w:eastAsia="Helvetica Neue" w:hAnsi="Helvetica Neue" w:cs="Helvetica Neue"/>
          <w:bCs/>
          <w:sz w:val="20"/>
          <w:szCs w:val="20"/>
        </w:rPr>
      </w:pPr>
      <w:r w:rsidRPr="00CB6852">
        <w:rPr>
          <w:rFonts w:ascii="Helvetica Neue" w:eastAsia="Helvetica Neue" w:hAnsi="Helvetica Neue" w:cs="Helvetica Neue"/>
          <w:bCs/>
          <w:sz w:val="20"/>
          <w:szCs w:val="20"/>
        </w:rPr>
        <w:t xml:space="preserve">Weitere Informationen sowie Tutorials zum neuen Back Office stehen unter </w:t>
      </w:r>
      <w:hyperlink r:id="rId8" w:history="1">
        <w:r w:rsidRPr="003F5995">
          <w:rPr>
            <w:rStyle w:val="Hyperlink"/>
            <w:rFonts w:ascii="Helvetica Neue" w:eastAsia="Helvetica Neue" w:hAnsi="Helvetica Neue" w:cs="Helvetica Neue"/>
            <w:bCs/>
            <w:sz w:val="20"/>
            <w:szCs w:val="20"/>
          </w:rPr>
          <w:t>www.gastronovi.com/gastr</w:t>
        </w:r>
        <w:r w:rsidRPr="003F5995">
          <w:rPr>
            <w:rStyle w:val="Hyperlink"/>
            <w:rFonts w:ascii="Helvetica Neue" w:eastAsia="Helvetica Neue" w:hAnsi="Helvetica Neue" w:cs="Helvetica Neue"/>
            <w:bCs/>
            <w:sz w:val="20"/>
            <w:szCs w:val="20"/>
          </w:rPr>
          <w:t>o</w:t>
        </w:r>
        <w:r w:rsidRPr="003F5995">
          <w:rPr>
            <w:rStyle w:val="Hyperlink"/>
            <w:rFonts w:ascii="Helvetica Neue" w:eastAsia="Helvetica Neue" w:hAnsi="Helvetica Neue" w:cs="Helvetica Neue"/>
            <w:bCs/>
            <w:sz w:val="20"/>
            <w:szCs w:val="20"/>
          </w:rPr>
          <w:t>novi-backoffice-update-2026</w:t>
        </w:r>
      </w:hyperlink>
      <w:r>
        <w:rPr>
          <w:rFonts w:ascii="Helvetica Neue" w:eastAsia="Helvetica Neue" w:hAnsi="Helvetica Neue" w:cs="Helvetica Neue"/>
          <w:bCs/>
          <w:sz w:val="20"/>
          <w:szCs w:val="20"/>
        </w:rPr>
        <w:t xml:space="preserve"> </w:t>
      </w:r>
      <w:r w:rsidRPr="00CB6852">
        <w:rPr>
          <w:rFonts w:ascii="Helvetica Neue" w:eastAsia="Helvetica Neue" w:hAnsi="Helvetica Neue" w:cs="Helvetica Neue"/>
          <w:bCs/>
          <w:sz w:val="20"/>
          <w:szCs w:val="20"/>
        </w:rPr>
        <w:t>bereit.</w:t>
      </w:r>
    </w:p>
    <w:p w14:paraId="05FF7B24" w14:textId="77777777" w:rsidR="00454652" w:rsidRPr="00A7398C" w:rsidRDefault="00454652">
      <w:pPr>
        <w:spacing w:line="288" w:lineRule="auto"/>
        <w:ind w:right="283"/>
        <w:rPr>
          <w:rFonts w:ascii="Helvetica Neue" w:eastAsia="Helvetica Neue" w:hAnsi="Helvetica Neue" w:cs="Helvetica Neue"/>
          <w:bCs/>
          <w:sz w:val="20"/>
          <w:szCs w:val="20"/>
        </w:rPr>
      </w:pPr>
    </w:p>
    <w:tbl>
      <w:tblPr>
        <w:tblStyle w:val="a"/>
        <w:tblW w:w="10030" w:type="dxa"/>
        <w:tblInd w:w="0" w:type="dxa"/>
        <w:tblLayout w:type="fixed"/>
        <w:tblLook w:val="0000" w:firstRow="0" w:lastRow="0" w:firstColumn="0" w:lastColumn="0" w:noHBand="0" w:noVBand="0"/>
      </w:tblPr>
      <w:tblGrid>
        <w:gridCol w:w="5636"/>
        <w:gridCol w:w="4394"/>
      </w:tblGrid>
      <w:tr w:rsidR="002D1F1C" w14:paraId="73D3951E" w14:textId="77777777">
        <w:trPr>
          <w:trHeight w:val="1560"/>
        </w:trPr>
        <w:tc>
          <w:tcPr>
            <w:tcW w:w="5636" w:type="dxa"/>
            <w:tcBorders>
              <w:top w:val="nil"/>
              <w:left w:val="nil"/>
              <w:bottom w:val="nil"/>
              <w:right w:val="nil"/>
            </w:tcBorders>
          </w:tcPr>
          <w:p w14:paraId="3D5CFE7E" w14:textId="77777777" w:rsidR="002D1F1C" w:rsidRDefault="00000000">
            <w:pPr>
              <w:pStyle w:val="berschrift2"/>
              <w:ind w:right="-144"/>
              <w:rPr>
                <w:color w:val="000000"/>
                <w:sz w:val="18"/>
                <w:szCs w:val="18"/>
              </w:rPr>
            </w:pPr>
            <w:bookmarkStart w:id="0" w:name="bookmark=id.30j0zll" w:colFirst="0" w:colLast="0"/>
            <w:bookmarkStart w:id="1" w:name="bookmark=id.gjdgxs" w:colFirst="0" w:colLast="0"/>
            <w:bookmarkEnd w:id="0"/>
            <w:bookmarkEnd w:id="1"/>
            <w:r>
              <w:rPr>
                <w:color w:val="000000"/>
                <w:sz w:val="18"/>
                <w:szCs w:val="18"/>
              </w:rPr>
              <w:t>Weitere Informationen:</w:t>
            </w:r>
          </w:p>
          <w:p w14:paraId="339BEAAF" w14:textId="785321B4" w:rsidR="002D1F1C" w:rsidRDefault="00D852AA">
            <w:pPr>
              <w:spacing w:line="288" w:lineRule="auto"/>
              <w:ind w:right="565"/>
              <w:rPr>
                <w:rFonts w:ascii="Helvetica Neue" w:eastAsia="Helvetica Neue" w:hAnsi="Helvetica Neue" w:cs="Helvetica Neue"/>
                <w:sz w:val="18"/>
                <w:szCs w:val="18"/>
              </w:rPr>
            </w:pPr>
            <w:r>
              <w:rPr>
                <w:rFonts w:ascii="Helvetica Neue" w:eastAsia="Helvetica Neue" w:hAnsi="Helvetica Neue" w:cs="Helvetica Neue"/>
                <w:sz w:val="18"/>
                <w:szCs w:val="18"/>
              </w:rPr>
              <w:t>Gastronovi GmbH</w:t>
            </w:r>
          </w:p>
          <w:p w14:paraId="7F871D47" w14:textId="77777777" w:rsidR="002D1F1C" w:rsidRDefault="00000000">
            <w:pPr>
              <w:spacing w:line="288" w:lineRule="auto"/>
              <w:ind w:right="565"/>
              <w:rPr>
                <w:rFonts w:ascii="Helvetica Neue" w:eastAsia="Helvetica Neue" w:hAnsi="Helvetica Neue" w:cs="Helvetica Neue"/>
                <w:sz w:val="18"/>
                <w:szCs w:val="18"/>
              </w:rPr>
            </w:pPr>
            <w:r>
              <w:rPr>
                <w:rFonts w:ascii="Helvetica Neue" w:eastAsia="Helvetica Neue" w:hAnsi="Helvetica Neue" w:cs="Helvetica Neue"/>
                <w:sz w:val="18"/>
                <w:szCs w:val="18"/>
              </w:rPr>
              <w:t>Buschhöhe 2, 28357 Bremen</w:t>
            </w:r>
          </w:p>
          <w:p w14:paraId="7D7B2799" w14:textId="77777777" w:rsidR="002D1F1C" w:rsidRDefault="00000000">
            <w:pPr>
              <w:spacing w:line="288" w:lineRule="auto"/>
              <w:ind w:right="565"/>
              <w:rPr>
                <w:rFonts w:ascii="Helvetica Neue" w:eastAsia="Helvetica Neue" w:hAnsi="Helvetica Neue" w:cs="Helvetica Neue"/>
                <w:sz w:val="18"/>
                <w:szCs w:val="18"/>
              </w:rPr>
            </w:pPr>
            <w:r>
              <w:rPr>
                <w:rFonts w:ascii="Helvetica Neue" w:eastAsia="Helvetica Neue" w:hAnsi="Helvetica Neue" w:cs="Helvetica Neue"/>
                <w:sz w:val="18"/>
                <w:szCs w:val="18"/>
              </w:rPr>
              <w:t>Tel.: +49 421 408942 - 0</w:t>
            </w:r>
          </w:p>
          <w:p w14:paraId="78AB0DB1" w14:textId="164372BD" w:rsidR="002D1F1C" w:rsidRDefault="001F2913">
            <w:pPr>
              <w:spacing w:line="288" w:lineRule="auto"/>
              <w:ind w:right="565"/>
              <w:rPr>
                <w:rFonts w:ascii="Helvetica Neue" w:eastAsia="Helvetica Neue" w:hAnsi="Helvetica Neue" w:cs="Helvetica Neue"/>
                <w:sz w:val="18"/>
                <w:szCs w:val="18"/>
              </w:rPr>
            </w:pPr>
            <w:hyperlink r:id="rId9" w:history="1">
              <w:r w:rsidRPr="00DC0A5B">
                <w:rPr>
                  <w:rStyle w:val="Hyperlink"/>
                  <w:rFonts w:ascii="Helvetica Neue" w:eastAsia="Helvetica Neue" w:hAnsi="Helvetica Neue" w:cs="Helvetica Neue"/>
                  <w:sz w:val="18"/>
                  <w:szCs w:val="18"/>
                </w:rPr>
                <w:t>kontakt@gastronovi.com</w:t>
              </w:r>
            </w:hyperlink>
            <w:r>
              <w:rPr>
                <w:rFonts w:ascii="Helvetica Neue" w:eastAsia="Helvetica Neue" w:hAnsi="Helvetica Neue" w:cs="Helvetica Neue"/>
                <w:sz w:val="18"/>
                <w:szCs w:val="18"/>
              </w:rPr>
              <w:t xml:space="preserve"> </w:t>
            </w:r>
          </w:p>
          <w:p w14:paraId="55393BE8" w14:textId="2C5A9F29" w:rsidR="002D1F1C" w:rsidRDefault="001F2913">
            <w:pPr>
              <w:spacing w:line="288" w:lineRule="auto"/>
              <w:ind w:right="-144"/>
              <w:rPr>
                <w:rFonts w:ascii="Helvetica Neue" w:eastAsia="Helvetica Neue" w:hAnsi="Helvetica Neue" w:cs="Helvetica Neue"/>
                <w:color w:val="000000"/>
                <w:sz w:val="18"/>
                <w:szCs w:val="18"/>
              </w:rPr>
            </w:pPr>
            <w:hyperlink r:id="rId10" w:history="1">
              <w:r w:rsidRPr="00DC0A5B">
                <w:rPr>
                  <w:rStyle w:val="Hyperlink"/>
                  <w:rFonts w:ascii="Helvetica Neue" w:eastAsia="Helvetica Neue" w:hAnsi="Helvetica Neue" w:cs="Helvetica Neue"/>
                  <w:sz w:val="18"/>
                  <w:szCs w:val="18"/>
                </w:rPr>
                <w:t>https://www.gastronovi.com/de/</w:t>
              </w:r>
            </w:hyperlink>
            <w:r>
              <w:rPr>
                <w:rFonts w:ascii="Helvetica Neue" w:eastAsia="Helvetica Neue" w:hAnsi="Helvetica Neue" w:cs="Helvetica Neue"/>
                <w:color w:val="000000"/>
                <w:sz w:val="18"/>
                <w:szCs w:val="18"/>
              </w:rPr>
              <w:t xml:space="preserve"> </w:t>
            </w:r>
          </w:p>
          <w:p w14:paraId="0FBC0FD2" w14:textId="77777777" w:rsidR="002D1F1C" w:rsidRDefault="002D1F1C">
            <w:pPr>
              <w:spacing w:line="288" w:lineRule="auto"/>
              <w:ind w:right="-144"/>
              <w:rPr>
                <w:rFonts w:ascii="Helvetica Neue" w:eastAsia="Helvetica Neue" w:hAnsi="Helvetica Neue" w:cs="Helvetica Neue"/>
                <w:b/>
                <w:color w:val="000000"/>
                <w:sz w:val="18"/>
                <w:szCs w:val="18"/>
              </w:rPr>
            </w:pPr>
          </w:p>
          <w:p w14:paraId="3CB7AB47" w14:textId="77777777" w:rsidR="002D1F1C" w:rsidRDefault="00000000">
            <w:pPr>
              <w:spacing w:line="288" w:lineRule="auto"/>
              <w:ind w:right="-144"/>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t xml:space="preserve">Pressearbeit: </w:t>
            </w:r>
          </w:p>
          <w:p w14:paraId="5FE3962D" w14:textId="77777777" w:rsidR="009F768F" w:rsidRPr="009F768F" w:rsidRDefault="009F768F" w:rsidP="009F768F">
            <w:pPr>
              <w:spacing w:line="288" w:lineRule="auto"/>
              <w:ind w:right="-144"/>
              <w:rPr>
                <w:rFonts w:ascii="Helvetica Neue" w:eastAsia="Helvetica Neue" w:hAnsi="Helvetica Neue" w:cs="Helvetica Neue"/>
                <w:color w:val="000000"/>
                <w:sz w:val="18"/>
                <w:szCs w:val="18"/>
              </w:rPr>
            </w:pPr>
            <w:proofErr w:type="spellStart"/>
            <w:r w:rsidRPr="009F768F">
              <w:rPr>
                <w:rFonts w:ascii="Helvetica Neue" w:eastAsia="Helvetica Neue" w:hAnsi="Helvetica Neue" w:cs="Helvetica Neue"/>
                <w:color w:val="000000"/>
                <w:sz w:val="18"/>
                <w:szCs w:val="18"/>
              </w:rPr>
              <w:t>Press'n'Relations</w:t>
            </w:r>
            <w:proofErr w:type="spellEnd"/>
            <w:r w:rsidRPr="009F768F">
              <w:rPr>
                <w:rFonts w:ascii="Helvetica Neue" w:eastAsia="Helvetica Neue" w:hAnsi="Helvetica Neue" w:cs="Helvetica Neue"/>
                <w:color w:val="000000"/>
                <w:sz w:val="18"/>
                <w:szCs w:val="18"/>
              </w:rPr>
              <w:t xml:space="preserve"> GmbH</w:t>
            </w:r>
          </w:p>
          <w:p w14:paraId="390513CA" w14:textId="34D14E49" w:rsidR="009F768F" w:rsidRPr="009F768F" w:rsidRDefault="009F768F" w:rsidP="009F768F">
            <w:pPr>
              <w:spacing w:line="288" w:lineRule="auto"/>
              <w:ind w:right="-144"/>
              <w:rPr>
                <w:rFonts w:ascii="Helvetica Neue" w:eastAsia="Helvetica Neue" w:hAnsi="Helvetica Neue" w:cs="Helvetica Neue"/>
                <w:color w:val="000000"/>
                <w:sz w:val="18"/>
                <w:szCs w:val="18"/>
              </w:rPr>
            </w:pPr>
            <w:r w:rsidRPr="009F768F">
              <w:rPr>
                <w:rFonts w:ascii="Helvetica Neue" w:eastAsia="Helvetica Neue" w:hAnsi="Helvetica Neue" w:cs="Helvetica Neue"/>
                <w:color w:val="000000"/>
                <w:sz w:val="18"/>
                <w:szCs w:val="18"/>
              </w:rPr>
              <w:t>Christoph Buck</w:t>
            </w:r>
            <w:r>
              <w:rPr>
                <w:rFonts w:ascii="Helvetica Neue" w:eastAsia="Helvetica Neue" w:hAnsi="Helvetica Neue" w:cs="Helvetica Neue"/>
                <w:color w:val="000000"/>
                <w:sz w:val="18"/>
                <w:szCs w:val="18"/>
              </w:rPr>
              <w:t xml:space="preserve"> und </w:t>
            </w:r>
            <w:r w:rsidRPr="009F768F">
              <w:rPr>
                <w:rFonts w:ascii="Helvetica Neue" w:eastAsia="Helvetica Neue" w:hAnsi="Helvetica Neue" w:cs="Helvetica Neue"/>
                <w:color w:val="000000"/>
                <w:sz w:val="18"/>
                <w:szCs w:val="18"/>
              </w:rPr>
              <w:t>Nataša Forstner</w:t>
            </w:r>
          </w:p>
          <w:p w14:paraId="12D50540" w14:textId="086B5B4B" w:rsidR="009F768F" w:rsidRPr="009F768F" w:rsidRDefault="009F768F" w:rsidP="009F768F">
            <w:pPr>
              <w:spacing w:line="288" w:lineRule="auto"/>
              <w:ind w:right="-144"/>
              <w:rPr>
                <w:rFonts w:ascii="Helvetica Neue" w:eastAsia="Helvetica Neue" w:hAnsi="Helvetica Neue" w:cs="Helvetica Neue"/>
                <w:color w:val="000000"/>
                <w:sz w:val="18"/>
                <w:szCs w:val="18"/>
              </w:rPr>
            </w:pPr>
            <w:r w:rsidRPr="009F768F">
              <w:rPr>
                <w:rFonts w:ascii="Helvetica Neue" w:eastAsia="Helvetica Neue" w:hAnsi="Helvetica Neue" w:cs="Helvetica Neue"/>
                <w:color w:val="000000"/>
                <w:sz w:val="18"/>
                <w:szCs w:val="18"/>
              </w:rPr>
              <w:t>Magirus</w:t>
            </w:r>
            <w:r w:rsidR="001F2913">
              <w:rPr>
                <w:rFonts w:ascii="Helvetica Neue" w:eastAsia="Helvetica Neue" w:hAnsi="Helvetica Neue" w:cs="Helvetica Neue"/>
                <w:color w:val="000000"/>
                <w:sz w:val="18"/>
                <w:szCs w:val="18"/>
              </w:rPr>
              <w:t>-Deutz-Str. 14</w:t>
            </w:r>
            <w:r w:rsidRPr="009F768F">
              <w:rPr>
                <w:rFonts w:ascii="Helvetica Neue" w:eastAsia="Helvetica Neue" w:hAnsi="Helvetica Neue" w:cs="Helvetica Neue"/>
                <w:color w:val="000000"/>
                <w:sz w:val="18"/>
                <w:szCs w:val="18"/>
              </w:rPr>
              <w:t>, 89077 Ulm</w:t>
            </w:r>
          </w:p>
          <w:p w14:paraId="11372C10" w14:textId="343310AB" w:rsidR="009F768F" w:rsidRPr="009F768F" w:rsidRDefault="009F768F" w:rsidP="009F768F">
            <w:pPr>
              <w:spacing w:line="288" w:lineRule="auto"/>
              <w:ind w:right="-144"/>
              <w:rPr>
                <w:rFonts w:ascii="Helvetica Neue" w:eastAsia="Helvetica Neue" w:hAnsi="Helvetica Neue" w:cs="Helvetica Neue"/>
                <w:color w:val="000000"/>
                <w:sz w:val="18"/>
                <w:szCs w:val="18"/>
              </w:rPr>
            </w:pPr>
            <w:r w:rsidRPr="009F768F">
              <w:rPr>
                <w:rFonts w:ascii="Helvetica Neue" w:eastAsia="Helvetica Neue" w:hAnsi="Helvetica Neue" w:cs="Helvetica Neue"/>
                <w:color w:val="000000"/>
                <w:sz w:val="18"/>
                <w:szCs w:val="18"/>
              </w:rPr>
              <w:t>Tel. +49 731 146 156-7</w:t>
            </w:r>
            <w:r>
              <w:rPr>
                <w:rFonts w:ascii="Helvetica Neue" w:eastAsia="Helvetica Neue" w:hAnsi="Helvetica Neue" w:cs="Helvetica Neue"/>
                <w:color w:val="000000"/>
                <w:sz w:val="18"/>
                <w:szCs w:val="18"/>
              </w:rPr>
              <w:t>4</w:t>
            </w:r>
            <w:r w:rsidRPr="009F768F">
              <w:rPr>
                <w:rFonts w:ascii="Helvetica Neue" w:eastAsia="Helvetica Neue" w:hAnsi="Helvetica Neue" w:cs="Helvetica Neue"/>
                <w:color w:val="000000"/>
                <w:sz w:val="18"/>
                <w:szCs w:val="18"/>
              </w:rPr>
              <w:t xml:space="preserve"> bzw. -7</w:t>
            </w:r>
            <w:r>
              <w:rPr>
                <w:rFonts w:ascii="Helvetica Neue" w:eastAsia="Helvetica Neue" w:hAnsi="Helvetica Neue" w:cs="Helvetica Neue"/>
                <w:color w:val="000000"/>
                <w:sz w:val="18"/>
                <w:szCs w:val="18"/>
              </w:rPr>
              <w:t>7</w:t>
            </w:r>
          </w:p>
          <w:p w14:paraId="0CA2240D" w14:textId="37757980" w:rsidR="009F768F" w:rsidRDefault="009F768F" w:rsidP="009F768F">
            <w:pPr>
              <w:spacing w:line="288" w:lineRule="auto"/>
              <w:ind w:right="-144"/>
              <w:rPr>
                <w:rFonts w:ascii="Helvetica Neue" w:eastAsia="Helvetica Neue" w:hAnsi="Helvetica Neue" w:cs="Helvetica Neue"/>
                <w:color w:val="000000"/>
                <w:sz w:val="18"/>
                <w:szCs w:val="18"/>
              </w:rPr>
            </w:pPr>
            <w:r w:rsidRPr="009F768F">
              <w:rPr>
                <w:rFonts w:ascii="Helvetica Neue" w:eastAsia="Helvetica Neue" w:hAnsi="Helvetica Neue" w:cs="Helvetica Neue"/>
                <w:color w:val="000000"/>
                <w:sz w:val="18"/>
                <w:szCs w:val="18"/>
              </w:rPr>
              <w:t xml:space="preserve">E-Mail: </w:t>
            </w:r>
            <w:hyperlink r:id="rId11" w:history="1">
              <w:r w:rsidRPr="009F768F">
                <w:rPr>
                  <w:rStyle w:val="Hyperlink"/>
                  <w:rFonts w:ascii="Helvetica Neue" w:eastAsia="Helvetica Neue" w:hAnsi="Helvetica Neue" w:cs="Helvetica Neue"/>
                  <w:sz w:val="18"/>
                  <w:szCs w:val="18"/>
                </w:rPr>
                <w:t>cb@press-n-relations.de</w:t>
              </w:r>
            </w:hyperlink>
            <w:r>
              <w:rPr>
                <w:rFonts w:ascii="Helvetica Neue" w:eastAsia="Helvetica Neue" w:hAnsi="Helvetica Neue" w:cs="Helvetica Neue"/>
                <w:color w:val="000000"/>
                <w:sz w:val="18"/>
                <w:szCs w:val="18"/>
              </w:rPr>
              <w:t xml:space="preserve"> und </w:t>
            </w:r>
            <w:hyperlink r:id="rId12" w:history="1">
              <w:r w:rsidRPr="009F768F">
                <w:rPr>
                  <w:rStyle w:val="Hyperlink"/>
                  <w:rFonts w:ascii="Helvetica Neue" w:eastAsia="Helvetica Neue" w:hAnsi="Helvetica Neue" w:cs="Helvetica Neue"/>
                  <w:sz w:val="18"/>
                  <w:szCs w:val="18"/>
                </w:rPr>
                <w:t>nfo@press-n-relations.de</w:t>
              </w:r>
            </w:hyperlink>
          </w:p>
          <w:p w14:paraId="434DD014" w14:textId="06973AF9" w:rsidR="009F768F" w:rsidRPr="009F768F" w:rsidRDefault="001F2913" w:rsidP="009F768F">
            <w:pPr>
              <w:spacing w:line="288" w:lineRule="auto"/>
              <w:ind w:right="-144"/>
              <w:rPr>
                <w:rFonts w:ascii="Helvetica Neue" w:eastAsia="Helvetica Neue" w:hAnsi="Helvetica Neue" w:cs="Helvetica Neue"/>
                <w:color w:val="000000"/>
                <w:sz w:val="18"/>
                <w:szCs w:val="18"/>
              </w:rPr>
            </w:pPr>
            <w:hyperlink r:id="rId13" w:history="1">
              <w:r w:rsidRPr="00DC0A5B">
                <w:rPr>
                  <w:rStyle w:val="Hyperlink"/>
                  <w:rFonts w:ascii="Helvetica Neue" w:eastAsia="Helvetica Neue" w:hAnsi="Helvetica Neue" w:cs="Helvetica Neue"/>
                  <w:sz w:val="18"/>
                  <w:szCs w:val="18"/>
                </w:rPr>
                <w:t>https://press-n-relations.com</w:t>
              </w:r>
            </w:hyperlink>
            <w:r>
              <w:rPr>
                <w:rFonts w:ascii="Helvetica Neue" w:eastAsia="Helvetica Neue" w:hAnsi="Helvetica Neue" w:cs="Helvetica Neue"/>
                <w:color w:val="000000"/>
                <w:sz w:val="18"/>
                <w:szCs w:val="18"/>
              </w:rPr>
              <w:t xml:space="preserve"> </w:t>
            </w:r>
          </w:p>
          <w:p w14:paraId="53DF85D5" w14:textId="3734B35C" w:rsidR="002D1F1C" w:rsidRDefault="00000000">
            <w:pPr>
              <w:spacing w:line="288" w:lineRule="auto"/>
              <w:ind w:right="-144"/>
              <w:rPr>
                <w:rFonts w:ascii="Helvetica Neue" w:eastAsia="Helvetica Neue" w:hAnsi="Helvetica Neue" w:cs="Helvetica Neue"/>
                <w:color w:val="000000"/>
                <w:sz w:val="18"/>
                <w:szCs w:val="18"/>
              </w:rPr>
            </w:pPr>
            <w:r>
              <w:rPr>
                <w:rFonts w:ascii="Helvetica Neue" w:eastAsia="Helvetica Neue" w:hAnsi="Helvetica Neue" w:cs="Helvetica Neue"/>
                <w:color w:val="000000"/>
                <w:sz w:val="18"/>
                <w:szCs w:val="18"/>
              </w:rPr>
              <w:br/>
            </w:r>
          </w:p>
        </w:tc>
        <w:tc>
          <w:tcPr>
            <w:tcW w:w="4394" w:type="dxa"/>
            <w:tcBorders>
              <w:top w:val="nil"/>
              <w:left w:val="nil"/>
              <w:bottom w:val="nil"/>
              <w:right w:val="nil"/>
            </w:tcBorders>
          </w:tcPr>
          <w:p w14:paraId="411E232F" w14:textId="77777777" w:rsidR="002D1F1C" w:rsidRDefault="002D1F1C">
            <w:pPr>
              <w:widowControl w:val="0"/>
              <w:spacing w:line="288" w:lineRule="auto"/>
              <w:ind w:right="-144"/>
              <w:rPr>
                <w:rFonts w:ascii="Helvetica Neue" w:eastAsia="Helvetica Neue" w:hAnsi="Helvetica Neue" w:cs="Helvetica Neue"/>
                <w:b/>
                <w:color w:val="000000"/>
                <w:sz w:val="18"/>
                <w:szCs w:val="18"/>
              </w:rPr>
            </w:pPr>
          </w:p>
          <w:p w14:paraId="3C38891B" w14:textId="77777777" w:rsidR="002D1F1C" w:rsidRDefault="002D1F1C">
            <w:pPr>
              <w:spacing w:line="288" w:lineRule="auto"/>
              <w:ind w:right="-144"/>
              <w:rPr>
                <w:rFonts w:ascii="Helvetica Neue" w:eastAsia="Helvetica Neue" w:hAnsi="Helvetica Neue" w:cs="Helvetica Neue"/>
                <w:color w:val="000000"/>
                <w:sz w:val="18"/>
                <w:szCs w:val="18"/>
              </w:rPr>
            </w:pPr>
          </w:p>
          <w:p w14:paraId="5FF0B224" w14:textId="77777777" w:rsidR="002D1F1C" w:rsidRDefault="002D1F1C">
            <w:pPr>
              <w:spacing w:line="288" w:lineRule="auto"/>
              <w:ind w:right="-144"/>
              <w:rPr>
                <w:rFonts w:ascii="Helvetica Neue" w:eastAsia="Helvetica Neue" w:hAnsi="Helvetica Neue" w:cs="Helvetica Neue"/>
                <w:color w:val="000000"/>
                <w:sz w:val="18"/>
                <w:szCs w:val="18"/>
              </w:rPr>
            </w:pPr>
          </w:p>
          <w:p w14:paraId="2FEEE70C" w14:textId="77777777" w:rsidR="002D1F1C" w:rsidRDefault="002D1F1C">
            <w:pPr>
              <w:spacing w:line="288" w:lineRule="auto"/>
              <w:ind w:right="-144"/>
              <w:rPr>
                <w:rFonts w:ascii="Helvetica Neue" w:eastAsia="Helvetica Neue" w:hAnsi="Helvetica Neue" w:cs="Helvetica Neue"/>
                <w:color w:val="000000"/>
                <w:sz w:val="18"/>
                <w:szCs w:val="18"/>
              </w:rPr>
            </w:pPr>
          </w:p>
          <w:p w14:paraId="7B227446" w14:textId="77777777" w:rsidR="002D1F1C" w:rsidRDefault="002D1F1C">
            <w:pPr>
              <w:spacing w:line="288" w:lineRule="auto"/>
              <w:ind w:right="-144"/>
              <w:rPr>
                <w:rFonts w:ascii="Helvetica Neue" w:eastAsia="Helvetica Neue" w:hAnsi="Helvetica Neue" w:cs="Helvetica Neue"/>
                <w:color w:val="000000"/>
                <w:sz w:val="18"/>
                <w:szCs w:val="18"/>
              </w:rPr>
            </w:pPr>
          </w:p>
        </w:tc>
      </w:tr>
    </w:tbl>
    <w:p w14:paraId="5741FB67" w14:textId="77777777" w:rsidR="002D1F1C" w:rsidRDefault="002D1F1C">
      <w:pPr>
        <w:widowControl w:val="0"/>
        <w:spacing w:line="288" w:lineRule="auto"/>
        <w:ind w:right="283"/>
        <w:rPr>
          <w:rFonts w:ascii="Helvetica Neue" w:eastAsia="Helvetica Neue" w:hAnsi="Helvetica Neue" w:cs="Helvetica Neue"/>
          <w:b/>
          <w:color w:val="000000"/>
          <w:sz w:val="18"/>
          <w:szCs w:val="18"/>
        </w:rPr>
      </w:pPr>
    </w:p>
    <w:p w14:paraId="195681C7" w14:textId="5DFF0573" w:rsidR="002D1F1C" w:rsidRDefault="00000000">
      <w:pPr>
        <w:widowControl w:val="0"/>
        <w:spacing w:line="288" w:lineRule="auto"/>
        <w:ind w:right="283"/>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t xml:space="preserve">Über </w:t>
      </w:r>
      <w:r w:rsidR="00D852AA">
        <w:rPr>
          <w:rFonts w:ascii="Helvetica Neue" w:eastAsia="Helvetica Neue" w:hAnsi="Helvetica Neue" w:cs="Helvetica Neue"/>
          <w:b/>
          <w:color w:val="000000"/>
          <w:sz w:val="18"/>
          <w:szCs w:val="18"/>
        </w:rPr>
        <w:t>G</w:t>
      </w:r>
      <w:r>
        <w:rPr>
          <w:rFonts w:ascii="Helvetica Neue" w:eastAsia="Helvetica Neue" w:hAnsi="Helvetica Neue" w:cs="Helvetica Neue"/>
          <w:b/>
          <w:color w:val="000000"/>
          <w:sz w:val="18"/>
          <w:szCs w:val="18"/>
        </w:rPr>
        <w:t xml:space="preserve">astronovi: </w:t>
      </w:r>
    </w:p>
    <w:p w14:paraId="3804BB86" w14:textId="77777777" w:rsidR="00D852AA" w:rsidRPr="00D852AA" w:rsidRDefault="00D852AA" w:rsidP="00D852AA">
      <w:pPr>
        <w:widowControl w:val="0"/>
        <w:spacing w:line="288" w:lineRule="auto"/>
        <w:ind w:right="283"/>
        <w:rPr>
          <w:rFonts w:ascii="Helvetica Neue" w:eastAsia="Helvetica Neue" w:hAnsi="Helvetica Neue" w:cs="Helvetica Neue"/>
          <w:color w:val="000000"/>
          <w:sz w:val="18"/>
          <w:szCs w:val="18"/>
        </w:rPr>
      </w:pPr>
      <w:r w:rsidRPr="00D852AA">
        <w:rPr>
          <w:rFonts w:ascii="Helvetica Neue" w:eastAsia="Helvetica Neue" w:hAnsi="Helvetica Neue" w:cs="Helvetica Neue"/>
          <w:color w:val="000000"/>
          <w:sz w:val="18"/>
          <w:szCs w:val="18"/>
        </w:rPr>
        <w:t>Gastronovi entwickelt seit 2008 digitale Lösungen, die Gastronominnen und Gastronomen dabei unterstützen, ihr Geschäft effizienter, wirtschaftlicher und zukunftssicher zu gestalten. Mit Gastronovi Office steht eine modulare Komplettlösung zur Verfügung, die vom innovativen Kassensystem über Warenwirtschaft, Tischreservierungen, Marketing und Kundenbindung bis hin zu Bestell- und Einkaufssystemen alle Bereiche eines erfolgreichen Betriebs abdeckt. Ein besonderer Meilenstein ist hierbei Gastronovi Pay, die vollintegrierte Zahlungslösung für digitales und unkompliziertes Bezahlen.</w:t>
      </w:r>
    </w:p>
    <w:p w14:paraId="289AE16B" w14:textId="77777777" w:rsidR="00D852AA" w:rsidRPr="00D852AA" w:rsidRDefault="00D852AA" w:rsidP="00D852AA">
      <w:pPr>
        <w:widowControl w:val="0"/>
        <w:spacing w:line="288" w:lineRule="auto"/>
        <w:ind w:right="283"/>
        <w:rPr>
          <w:rFonts w:ascii="Helvetica Neue" w:eastAsia="Helvetica Neue" w:hAnsi="Helvetica Neue" w:cs="Helvetica Neue"/>
          <w:color w:val="000000"/>
          <w:sz w:val="18"/>
          <w:szCs w:val="18"/>
        </w:rPr>
      </w:pPr>
    </w:p>
    <w:p w14:paraId="58C68243" w14:textId="33DBCD1F" w:rsidR="00D852AA" w:rsidRPr="00D852AA" w:rsidRDefault="00D852AA" w:rsidP="00D852AA">
      <w:pPr>
        <w:widowControl w:val="0"/>
        <w:spacing w:line="288" w:lineRule="auto"/>
        <w:ind w:right="283"/>
        <w:rPr>
          <w:rFonts w:ascii="Helvetica Neue" w:eastAsia="Helvetica Neue" w:hAnsi="Helvetica Neue" w:cs="Helvetica Neue"/>
          <w:color w:val="000000"/>
          <w:sz w:val="18"/>
          <w:szCs w:val="18"/>
        </w:rPr>
      </w:pPr>
      <w:r w:rsidRPr="00D852AA">
        <w:rPr>
          <w:rFonts w:ascii="Helvetica Neue" w:eastAsia="Helvetica Neue" w:hAnsi="Helvetica Neue" w:cs="Helvetica Neue"/>
          <w:color w:val="000000"/>
          <w:sz w:val="18"/>
          <w:szCs w:val="18"/>
        </w:rPr>
        <w:t xml:space="preserve">Mehr als 150 Mitarbeitende arbeiten an den Standorten Bremen und Würzburg sowie remote in ganz Deutschland daran, digitale Prozesse in der Gastronomie voranzubringen. Mit einem starken Netzwerk </w:t>
      </w:r>
      <w:r w:rsidRPr="00D852AA">
        <w:rPr>
          <w:rFonts w:ascii="Helvetica Neue" w:eastAsia="Helvetica Neue" w:hAnsi="Helvetica Neue" w:cs="Helvetica Neue"/>
          <w:color w:val="000000"/>
          <w:sz w:val="18"/>
          <w:szCs w:val="18"/>
        </w:rPr>
        <w:lastRenderedPageBreak/>
        <w:t>zertifizierter Digitalisierungspartner in der gesamten DACH-Region sorgt Gastronovi für persönlichen Service und kompetente, ganzheitliche Unterstützung vor Ort</w:t>
      </w:r>
      <w:r w:rsidR="00A56D62">
        <w:rPr>
          <w:rFonts w:ascii="Helvetica Neue" w:eastAsia="Helvetica Neue" w:hAnsi="Helvetica Neue" w:cs="Helvetica Neue"/>
          <w:color w:val="000000"/>
          <w:sz w:val="18"/>
          <w:szCs w:val="18"/>
        </w:rPr>
        <w:t xml:space="preserve"> bei fast 8.000 Betrieben</w:t>
      </w:r>
      <w:r w:rsidRPr="00D852AA">
        <w:rPr>
          <w:rFonts w:ascii="Helvetica Neue" w:eastAsia="Helvetica Neue" w:hAnsi="Helvetica Neue" w:cs="Helvetica Neue"/>
          <w:color w:val="000000"/>
          <w:sz w:val="18"/>
          <w:szCs w:val="18"/>
        </w:rPr>
        <w:t>.</w:t>
      </w:r>
    </w:p>
    <w:p w14:paraId="52802D9D" w14:textId="77777777" w:rsidR="00D852AA" w:rsidRPr="00D852AA" w:rsidRDefault="00D852AA" w:rsidP="00D852AA">
      <w:pPr>
        <w:widowControl w:val="0"/>
        <w:spacing w:line="288" w:lineRule="auto"/>
        <w:ind w:right="283"/>
        <w:rPr>
          <w:rFonts w:ascii="Helvetica Neue" w:eastAsia="Helvetica Neue" w:hAnsi="Helvetica Neue" w:cs="Helvetica Neue"/>
          <w:color w:val="000000"/>
          <w:sz w:val="18"/>
          <w:szCs w:val="18"/>
        </w:rPr>
      </w:pPr>
    </w:p>
    <w:p w14:paraId="26BD5D3A" w14:textId="1A62C1BF" w:rsidR="002D1F1C" w:rsidRDefault="00D852AA" w:rsidP="00D852AA">
      <w:pPr>
        <w:widowControl w:val="0"/>
        <w:spacing w:line="288" w:lineRule="auto"/>
        <w:ind w:right="283"/>
        <w:rPr>
          <w:rFonts w:ascii="Helvetica Neue" w:eastAsia="Helvetica Neue" w:hAnsi="Helvetica Neue" w:cs="Helvetica Neue"/>
          <w:color w:val="000000"/>
          <w:sz w:val="18"/>
          <w:szCs w:val="18"/>
        </w:rPr>
      </w:pPr>
      <w:r w:rsidRPr="00D852AA">
        <w:rPr>
          <w:rFonts w:ascii="Helvetica Neue" w:eastAsia="Helvetica Neue" w:hAnsi="Helvetica Neue" w:cs="Helvetica Neue"/>
          <w:color w:val="000000"/>
          <w:sz w:val="18"/>
          <w:szCs w:val="18"/>
        </w:rPr>
        <w:t xml:space="preserve">Mehr Informationen unter www.gastronovi.com  </w:t>
      </w:r>
    </w:p>
    <w:sectPr w:rsidR="002D1F1C">
      <w:headerReference w:type="default" r:id="rId14"/>
      <w:footerReference w:type="default" r:id="rId15"/>
      <w:pgSz w:w="11906" w:h="16838"/>
      <w:pgMar w:top="2879" w:right="1983" w:bottom="975" w:left="1418" w:header="0"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0F9CEE" w14:textId="77777777" w:rsidR="00E57B31" w:rsidRDefault="00E57B31">
      <w:r>
        <w:separator/>
      </w:r>
    </w:p>
  </w:endnote>
  <w:endnote w:type="continuationSeparator" w:id="0">
    <w:p w14:paraId="76E55BCA" w14:textId="77777777" w:rsidR="00E57B31" w:rsidRDefault="00E5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0A0978" w14:textId="77777777" w:rsidR="002D1F1C" w:rsidRDefault="00000000">
    <w:pPr>
      <w:pBdr>
        <w:top w:val="nil"/>
        <w:left w:val="nil"/>
        <w:bottom w:val="nil"/>
        <w:right w:val="nil"/>
        <w:between w:val="nil"/>
      </w:pBdr>
      <w:tabs>
        <w:tab w:val="center" w:pos="4536"/>
        <w:tab w:val="right" w:pos="9072"/>
      </w:tabs>
      <w:rPr>
        <w:color w:val="000000"/>
      </w:rPr>
    </w:pPr>
    <w:r>
      <w:rPr>
        <w:noProof/>
      </w:rPr>
      <mc:AlternateContent>
        <mc:Choice Requires="wpg">
          <w:drawing>
            <wp:anchor distT="0" distB="0" distL="0" distR="0" simplePos="0" relativeHeight="251658240" behindDoc="1" locked="0" layoutInCell="1" hidden="0" allowOverlap="1" wp14:anchorId="6435C0EA" wp14:editId="7D36C930">
              <wp:simplePos x="0" y="0"/>
              <wp:positionH relativeFrom="column">
                <wp:posOffset>-355599</wp:posOffset>
              </wp:positionH>
              <wp:positionV relativeFrom="paragraph">
                <wp:posOffset>10287000</wp:posOffset>
              </wp:positionV>
              <wp:extent cx="22225" cy="22225"/>
              <wp:effectExtent l="0" t="0" r="0" b="0"/>
              <wp:wrapNone/>
              <wp:docPr id="1" name="Gerade Verbindung mit Pfeil 1"/>
              <wp:cNvGraphicFramePr/>
              <a:graphic xmlns:a="http://schemas.openxmlformats.org/drawingml/2006/main">
                <a:graphicData uri="http://schemas.microsoft.com/office/word/2010/wordprocessingShape">
                  <wps:wsp>
                    <wps:cNvCnPr/>
                    <wps:spPr>
                      <a:xfrm>
                        <a:off x="2736000" y="3780000"/>
                        <a:ext cx="5220000" cy="0"/>
                      </a:xfrm>
                      <a:prstGeom prst="straightConnector1">
                        <a:avLst/>
                      </a:prstGeom>
                      <a:noFill/>
                      <a:ln w="9525" cap="flat" cmpd="sng">
                        <a:solidFill>
                          <a:srgbClr val="E2001A"/>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cei="http://schemas.microsoft.com/office/word/2026/wordml/cei">
          <w:drawing>
            <wp:anchor allowOverlap="1" behindDoc="1" distB="0" distT="0" distL="0" distR="0" hidden="0" layoutInCell="1" locked="0" relativeHeight="0" simplePos="0">
              <wp:simplePos x="0" y="0"/>
              <wp:positionH relativeFrom="column">
                <wp:posOffset>-355599</wp:posOffset>
              </wp:positionH>
              <wp:positionV relativeFrom="paragraph">
                <wp:posOffset>10287000</wp:posOffset>
              </wp:positionV>
              <wp:extent cx="22225" cy="222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2225" cy="222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E4BCCD" w14:textId="77777777" w:rsidR="00E57B31" w:rsidRDefault="00E57B31">
      <w:r>
        <w:separator/>
      </w:r>
    </w:p>
  </w:footnote>
  <w:footnote w:type="continuationSeparator" w:id="0">
    <w:p w14:paraId="2D4C9A18" w14:textId="77777777" w:rsidR="00E57B31" w:rsidRDefault="00E5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32122F" w14:textId="77777777" w:rsidR="002D1F1C" w:rsidRDefault="002D1F1C">
    <w:pPr>
      <w:pBdr>
        <w:top w:val="nil"/>
        <w:left w:val="nil"/>
        <w:bottom w:val="nil"/>
        <w:right w:val="nil"/>
        <w:between w:val="nil"/>
      </w:pBdr>
      <w:tabs>
        <w:tab w:val="center" w:pos="4536"/>
        <w:tab w:val="right" w:pos="9072"/>
      </w:tabs>
      <w:rPr>
        <w:rFonts w:ascii="Century Gothic" w:eastAsia="Century Gothic" w:hAnsi="Century Gothic" w:cs="Century Gothic"/>
        <w:b/>
        <w:color w:val="000000"/>
        <w:sz w:val="24"/>
        <w:szCs w:val="24"/>
      </w:rPr>
    </w:pPr>
  </w:p>
  <w:p w14:paraId="23F06759" w14:textId="77777777" w:rsidR="002D1F1C" w:rsidRDefault="002D1F1C">
    <w:pPr>
      <w:pBdr>
        <w:top w:val="nil"/>
        <w:left w:val="nil"/>
        <w:bottom w:val="nil"/>
        <w:right w:val="nil"/>
        <w:between w:val="nil"/>
      </w:pBdr>
      <w:tabs>
        <w:tab w:val="center" w:pos="4536"/>
        <w:tab w:val="right" w:pos="9072"/>
      </w:tabs>
      <w:rPr>
        <w:rFonts w:ascii="Century Gothic" w:eastAsia="Century Gothic" w:hAnsi="Century Gothic" w:cs="Century Gothic"/>
        <w:b/>
        <w:color w:val="000000"/>
        <w:sz w:val="24"/>
        <w:szCs w:val="24"/>
      </w:rPr>
    </w:pPr>
  </w:p>
  <w:p w14:paraId="58B985BE" w14:textId="77777777" w:rsidR="002D1F1C" w:rsidRDefault="00000000">
    <w:pPr>
      <w:pBdr>
        <w:top w:val="nil"/>
        <w:left w:val="nil"/>
        <w:bottom w:val="nil"/>
        <w:right w:val="nil"/>
        <w:between w:val="nil"/>
      </w:pBdr>
      <w:tabs>
        <w:tab w:val="center" w:pos="4536"/>
        <w:tab w:val="right" w:pos="9072"/>
      </w:tabs>
      <w:jc w:val="right"/>
      <w:rPr>
        <w:rFonts w:ascii="Arial" w:eastAsia="Arial" w:hAnsi="Arial" w:cs="Arial"/>
        <w:b/>
        <w:color w:val="000000"/>
        <w:sz w:val="20"/>
        <w:szCs w:val="20"/>
      </w:rPr>
    </w:pPr>
    <w:r>
      <w:rPr>
        <w:rFonts w:ascii="Century Gothic" w:eastAsia="Century Gothic" w:hAnsi="Century Gothic" w:cs="Century Gothic"/>
        <w:b/>
        <w:noProof/>
        <w:color w:val="000000"/>
        <w:sz w:val="24"/>
        <w:szCs w:val="24"/>
      </w:rPr>
      <w:drawing>
        <wp:inline distT="0" distB="0" distL="0" distR="0" wp14:anchorId="50B4435E" wp14:editId="5ACD677C">
          <wp:extent cx="1252025" cy="120982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252025" cy="1209821"/>
                  </a:xfrm>
                  <a:prstGeom prst="rect">
                    <a:avLst/>
                  </a:prstGeom>
                  <a:ln/>
                </pic:spPr>
              </pic:pic>
            </a:graphicData>
          </a:graphic>
        </wp:inline>
      </w:drawing>
    </w:r>
  </w:p>
  <w:p w14:paraId="604C9DA4" w14:textId="77777777" w:rsidR="002D1F1C" w:rsidRDefault="00000000">
    <w:pPr>
      <w:pBdr>
        <w:top w:val="nil"/>
        <w:left w:val="nil"/>
        <w:bottom w:val="nil"/>
        <w:right w:val="nil"/>
        <w:between w:val="nil"/>
      </w:pBdr>
      <w:tabs>
        <w:tab w:val="center" w:pos="4536"/>
        <w:tab w:val="right" w:pos="9072"/>
      </w:tabs>
      <w:rPr>
        <w:rFonts w:ascii="Century Gothic" w:eastAsia="Century Gothic" w:hAnsi="Century Gothic" w:cs="Century Gothic"/>
        <w:b/>
        <w:color w:val="000000"/>
        <w:sz w:val="24"/>
        <w:szCs w:val="24"/>
      </w:rPr>
    </w:pPr>
    <w:r>
      <w:rPr>
        <w:rFonts w:ascii="Arial" w:eastAsia="Arial" w:hAnsi="Arial" w:cs="Arial"/>
        <w:b/>
        <w:color w:val="000000"/>
        <w:sz w:val="20"/>
        <w:szCs w:val="20"/>
      </w:rPr>
      <w:t>PRESSEMITTEILUNG</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F1C"/>
    <w:rsid w:val="00006A61"/>
    <w:rsid w:val="000114E0"/>
    <w:rsid w:val="00012C79"/>
    <w:rsid w:val="0001597F"/>
    <w:rsid w:val="0002172C"/>
    <w:rsid w:val="0002418C"/>
    <w:rsid w:val="0002712C"/>
    <w:rsid w:val="0003067E"/>
    <w:rsid w:val="0003145D"/>
    <w:rsid w:val="00031A4F"/>
    <w:rsid w:val="00035FFC"/>
    <w:rsid w:val="0003726C"/>
    <w:rsid w:val="0004018D"/>
    <w:rsid w:val="0004089A"/>
    <w:rsid w:val="000517C0"/>
    <w:rsid w:val="00056F02"/>
    <w:rsid w:val="00057818"/>
    <w:rsid w:val="00064392"/>
    <w:rsid w:val="00065DF4"/>
    <w:rsid w:val="00087B23"/>
    <w:rsid w:val="000907BE"/>
    <w:rsid w:val="000956C6"/>
    <w:rsid w:val="000970E3"/>
    <w:rsid w:val="000A1D76"/>
    <w:rsid w:val="000B01C9"/>
    <w:rsid w:val="000B6D93"/>
    <w:rsid w:val="000C6519"/>
    <w:rsid w:val="000D0C00"/>
    <w:rsid w:val="000D5D1C"/>
    <w:rsid w:val="000E073C"/>
    <w:rsid w:val="000E4797"/>
    <w:rsid w:val="000F0326"/>
    <w:rsid w:val="000F100C"/>
    <w:rsid w:val="000F1FB2"/>
    <w:rsid w:val="001037A2"/>
    <w:rsid w:val="00103971"/>
    <w:rsid w:val="00104B6E"/>
    <w:rsid w:val="00106908"/>
    <w:rsid w:val="00107A54"/>
    <w:rsid w:val="001108FE"/>
    <w:rsid w:val="001213C4"/>
    <w:rsid w:val="001223B2"/>
    <w:rsid w:val="0012601D"/>
    <w:rsid w:val="001270CB"/>
    <w:rsid w:val="0013589C"/>
    <w:rsid w:val="00140643"/>
    <w:rsid w:val="00147245"/>
    <w:rsid w:val="001504B4"/>
    <w:rsid w:val="0015140C"/>
    <w:rsid w:val="00157221"/>
    <w:rsid w:val="001663EB"/>
    <w:rsid w:val="00167E8B"/>
    <w:rsid w:val="0017007B"/>
    <w:rsid w:val="0017495E"/>
    <w:rsid w:val="00175DC7"/>
    <w:rsid w:val="001766CE"/>
    <w:rsid w:val="001778FC"/>
    <w:rsid w:val="00180545"/>
    <w:rsid w:val="0018788D"/>
    <w:rsid w:val="0019466F"/>
    <w:rsid w:val="001A4962"/>
    <w:rsid w:val="001A5DAB"/>
    <w:rsid w:val="001B437B"/>
    <w:rsid w:val="001B49AA"/>
    <w:rsid w:val="001B5212"/>
    <w:rsid w:val="001C0284"/>
    <w:rsid w:val="001D0BE3"/>
    <w:rsid w:val="001D298C"/>
    <w:rsid w:val="001D2D03"/>
    <w:rsid w:val="001E159E"/>
    <w:rsid w:val="001F1751"/>
    <w:rsid w:val="001F1D30"/>
    <w:rsid w:val="001F2913"/>
    <w:rsid w:val="001F2EC3"/>
    <w:rsid w:val="002029FC"/>
    <w:rsid w:val="0020449F"/>
    <w:rsid w:val="00211D08"/>
    <w:rsid w:val="00217D3A"/>
    <w:rsid w:val="00226025"/>
    <w:rsid w:val="00227820"/>
    <w:rsid w:val="00230E5D"/>
    <w:rsid w:val="0023149B"/>
    <w:rsid w:val="0023703E"/>
    <w:rsid w:val="002373D9"/>
    <w:rsid w:val="00242E41"/>
    <w:rsid w:val="00245C8C"/>
    <w:rsid w:val="0025149F"/>
    <w:rsid w:val="00262882"/>
    <w:rsid w:val="00265B17"/>
    <w:rsid w:val="002757FA"/>
    <w:rsid w:val="00276D56"/>
    <w:rsid w:val="002811FC"/>
    <w:rsid w:val="0028571B"/>
    <w:rsid w:val="00286836"/>
    <w:rsid w:val="00287F9F"/>
    <w:rsid w:val="00291ED4"/>
    <w:rsid w:val="00292A56"/>
    <w:rsid w:val="00294731"/>
    <w:rsid w:val="002A4D4E"/>
    <w:rsid w:val="002A5295"/>
    <w:rsid w:val="002B67C4"/>
    <w:rsid w:val="002C082A"/>
    <w:rsid w:val="002C2781"/>
    <w:rsid w:val="002C4E99"/>
    <w:rsid w:val="002D1F1C"/>
    <w:rsid w:val="002D25C0"/>
    <w:rsid w:val="002D584E"/>
    <w:rsid w:val="002E0CEB"/>
    <w:rsid w:val="002F0FC9"/>
    <w:rsid w:val="002F10EF"/>
    <w:rsid w:val="002F1110"/>
    <w:rsid w:val="002F2050"/>
    <w:rsid w:val="002F3490"/>
    <w:rsid w:val="00307D30"/>
    <w:rsid w:val="00312520"/>
    <w:rsid w:val="003151B8"/>
    <w:rsid w:val="003165D2"/>
    <w:rsid w:val="00316DE1"/>
    <w:rsid w:val="00330CCD"/>
    <w:rsid w:val="003316BB"/>
    <w:rsid w:val="003317E1"/>
    <w:rsid w:val="00342E09"/>
    <w:rsid w:val="00346B47"/>
    <w:rsid w:val="00350B25"/>
    <w:rsid w:val="00351808"/>
    <w:rsid w:val="0035340C"/>
    <w:rsid w:val="00362F63"/>
    <w:rsid w:val="00370434"/>
    <w:rsid w:val="00373A41"/>
    <w:rsid w:val="00374FF4"/>
    <w:rsid w:val="00375966"/>
    <w:rsid w:val="00376325"/>
    <w:rsid w:val="003845BF"/>
    <w:rsid w:val="0039036C"/>
    <w:rsid w:val="00395E85"/>
    <w:rsid w:val="0039763D"/>
    <w:rsid w:val="003A4F01"/>
    <w:rsid w:val="003A5772"/>
    <w:rsid w:val="003A68C1"/>
    <w:rsid w:val="003A6F20"/>
    <w:rsid w:val="003B29DE"/>
    <w:rsid w:val="003B3779"/>
    <w:rsid w:val="003C1ECB"/>
    <w:rsid w:val="003C6173"/>
    <w:rsid w:val="003D5046"/>
    <w:rsid w:val="003E2D41"/>
    <w:rsid w:val="003E4398"/>
    <w:rsid w:val="003E44A4"/>
    <w:rsid w:val="00401EA3"/>
    <w:rsid w:val="00404445"/>
    <w:rsid w:val="0042292B"/>
    <w:rsid w:val="00424820"/>
    <w:rsid w:val="00432665"/>
    <w:rsid w:val="00433FFA"/>
    <w:rsid w:val="00435ADF"/>
    <w:rsid w:val="00435D39"/>
    <w:rsid w:val="00436D4A"/>
    <w:rsid w:val="00440554"/>
    <w:rsid w:val="00441788"/>
    <w:rsid w:val="00446EBB"/>
    <w:rsid w:val="00454652"/>
    <w:rsid w:val="00455444"/>
    <w:rsid w:val="00455E44"/>
    <w:rsid w:val="004600AA"/>
    <w:rsid w:val="004762BE"/>
    <w:rsid w:val="00482582"/>
    <w:rsid w:val="00494D3B"/>
    <w:rsid w:val="004952EB"/>
    <w:rsid w:val="00495A08"/>
    <w:rsid w:val="004A2E09"/>
    <w:rsid w:val="004A4C53"/>
    <w:rsid w:val="004A675A"/>
    <w:rsid w:val="004B53D9"/>
    <w:rsid w:val="004B6580"/>
    <w:rsid w:val="004B7514"/>
    <w:rsid w:val="004B7C3D"/>
    <w:rsid w:val="004C5152"/>
    <w:rsid w:val="004C7AFC"/>
    <w:rsid w:val="004E4640"/>
    <w:rsid w:val="004E58C9"/>
    <w:rsid w:val="004F2C1F"/>
    <w:rsid w:val="004F34F4"/>
    <w:rsid w:val="005005F4"/>
    <w:rsid w:val="00501CC1"/>
    <w:rsid w:val="005042C3"/>
    <w:rsid w:val="00520C51"/>
    <w:rsid w:val="00526AC8"/>
    <w:rsid w:val="005360F1"/>
    <w:rsid w:val="00540CA3"/>
    <w:rsid w:val="00540F1E"/>
    <w:rsid w:val="0054112A"/>
    <w:rsid w:val="0054269E"/>
    <w:rsid w:val="005436B0"/>
    <w:rsid w:val="00545ED0"/>
    <w:rsid w:val="005466D5"/>
    <w:rsid w:val="005472E6"/>
    <w:rsid w:val="00547ABF"/>
    <w:rsid w:val="0055156B"/>
    <w:rsid w:val="00561C2D"/>
    <w:rsid w:val="00573C29"/>
    <w:rsid w:val="005A0A41"/>
    <w:rsid w:val="005A30DA"/>
    <w:rsid w:val="005A4AB1"/>
    <w:rsid w:val="005B2B8C"/>
    <w:rsid w:val="005C40DD"/>
    <w:rsid w:val="005C4C3D"/>
    <w:rsid w:val="005D3716"/>
    <w:rsid w:val="005E3046"/>
    <w:rsid w:val="005E32DB"/>
    <w:rsid w:val="005E542D"/>
    <w:rsid w:val="005E74A3"/>
    <w:rsid w:val="005F606E"/>
    <w:rsid w:val="006110BA"/>
    <w:rsid w:val="00612892"/>
    <w:rsid w:val="00621915"/>
    <w:rsid w:val="0062479E"/>
    <w:rsid w:val="00630374"/>
    <w:rsid w:val="00632AAE"/>
    <w:rsid w:val="00633524"/>
    <w:rsid w:val="00644B47"/>
    <w:rsid w:val="00644CEA"/>
    <w:rsid w:val="0065394A"/>
    <w:rsid w:val="00663C86"/>
    <w:rsid w:val="0068498A"/>
    <w:rsid w:val="00686496"/>
    <w:rsid w:val="00690B82"/>
    <w:rsid w:val="00693894"/>
    <w:rsid w:val="00696D16"/>
    <w:rsid w:val="006977F7"/>
    <w:rsid w:val="006A409A"/>
    <w:rsid w:val="006A4C0B"/>
    <w:rsid w:val="006B1238"/>
    <w:rsid w:val="006B1CF0"/>
    <w:rsid w:val="006B47CC"/>
    <w:rsid w:val="006B6E5E"/>
    <w:rsid w:val="006D072F"/>
    <w:rsid w:val="006E1F9E"/>
    <w:rsid w:val="006E39F9"/>
    <w:rsid w:val="006E74D0"/>
    <w:rsid w:val="006F64F9"/>
    <w:rsid w:val="00703E99"/>
    <w:rsid w:val="0070766F"/>
    <w:rsid w:val="00712AB9"/>
    <w:rsid w:val="00715C22"/>
    <w:rsid w:val="007169CC"/>
    <w:rsid w:val="00723BB7"/>
    <w:rsid w:val="00723FFF"/>
    <w:rsid w:val="00732ED6"/>
    <w:rsid w:val="00732F14"/>
    <w:rsid w:val="00757A76"/>
    <w:rsid w:val="0077495E"/>
    <w:rsid w:val="00777DE8"/>
    <w:rsid w:val="00781DFB"/>
    <w:rsid w:val="00785879"/>
    <w:rsid w:val="00792D8A"/>
    <w:rsid w:val="007A2269"/>
    <w:rsid w:val="007B740E"/>
    <w:rsid w:val="007C3821"/>
    <w:rsid w:val="007D159A"/>
    <w:rsid w:val="007D220E"/>
    <w:rsid w:val="007E0B5B"/>
    <w:rsid w:val="007F253C"/>
    <w:rsid w:val="00801BB3"/>
    <w:rsid w:val="00804CF4"/>
    <w:rsid w:val="00806320"/>
    <w:rsid w:val="00811147"/>
    <w:rsid w:val="00821470"/>
    <w:rsid w:val="00821767"/>
    <w:rsid w:val="00822849"/>
    <w:rsid w:val="008237C5"/>
    <w:rsid w:val="0082430F"/>
    <w:rsid w:val="00827FCC"/>
    <w:rsid w:val="0083625B"/>
    <w:rsid w:val="00844117"/>
    <w:rsid w:val="008465A0"/>
    <w:rsid w:val="00855848"/>
    <w:rsid w:val="00866818"/>
    <w:rsid w:val="00883D1D"/>
    <w:rsid w:val="00886300"/>
    <w:rsid w:val="00891157"/>
    <w:rsid w:val="0089496C"/>
    <w:rsid w:val="008A0A5F"/>
    <w:rsid w:val="008A0EE4"/>
    <w:rsid w:val="008A12BD"/>
    <w:rsid w:val="008A2922"/>
    <w:rsid w:val="008A3F8F"/>
    <w:rsid w:val="008A6E42"/>
    <w:rsid w:val="008B1193"/>
    <w:rsid w:val="008B241D"/>
    <w:rsid w:val="008B3623"/>
    <w:rsid w:val="008B393A"/>
    <w:rsid w:val="008B4034"/>
    <w:rsid w:val="008C0440"/>
    <w:rsid w:val="008C19EA"/>
    <w:rsid w:val="008D6A84"/>
    <w:rsid w:val="008E56A3"/>
    <w:rsid w:val="008F086E"/>
    <w:rsid w:val="008F51DA"/>
    <w:rsid w:val="008F7FAA"/>
    <w:rsid w:val="009013D6"/>
    <w:rsid w:val="009069C7"/>
    <w:rsid w:val="009266AB"/>
    <w:rsid w:val="0093087F"/>
    <w:rsid w:val="009309F2"/>
    <w:rsid w:val="0093337F"/>
    <w:rsid w:val="00940533"/>
    <w:rsid w:val="0094086B"/>
    <w:rsid w:val="00945620"/>
    <w:rsid w:val="00947DC5"/>
    <w:rsid w:val="0095041F"/>
    <w:rsid w:val="009524B3"/>
    <w:rsid w:val="00963583"/>
    <w:rsid w:val="00966C73"/>
    <w:rsid w:val="00970001"/>
    <w:rsid w:val="00970689"/>
    <w:rsid w:val="0097317E"/>
    <w:rsid w:val="0097449F"/>
    <w:rsid w:val="009750BF"/>
    <w:rsid w:val="00975D2F"/>
    <w:rsid w:val="00981C50"/>
    <w:rsid w:val="0098252B"/>
    <w:rsid w:val="00991661"/>
    <w:rsid w:val="0099325A"/>
    <w:rsid w:val="0099534E"/>
    <w:rsid w:val="009A79FC"/>
    <w:rsid w:val="009B1D63"/>
    <w:rsid w:val="009B4B8D"/>
    <w:rsid w:val="009B571D"/>
    <w:rsid w:val="009B598A"/>
    <w:rsid w:val="009B5CF3"/>
    <w:rsid w:val="009B7FBE"/>
    <w:rsid w:val="009C1DB4"/>
    <w:rsid w:val="009C2F26"/>
    <w:rsid w:val="009C7BF5"/>
    <w:rsid w:val="009D09DB"/>
    <w:rsid w:val="009D7072"/>
    <w:rsid w:val="009D709F"/>
    <w:rsid w:val="009E37C3"/>
    <w:rsid w:val="009E380A"/>
    <w:rsid w:val="009E5D3C"/>
    <w:rsid w:val="009F1D89"/>
    <w:rsid w:val="009F768F"/>
    <w:rsid w:val="00A00D39"/>
    <w:rsid w:val="00A05066"/>
    <w:rsid w:val="00A1156C"/>
    <w:rsid w:val="00A172BF"/>
    <w:rsid w:val="00A21057"/>
    <w:rsid w:val="00A272CF"/>
    <w:rsid w:val="00A30800"/>
    <w:rsid w:val="00A31BD9"/>
    <w:rsid w:val="00A3597E"/>
    <w:rsid w:val="00A37199"/>
    <w:rsid w:val="00A4095D"/>
    <w:rsid w:val="00A548BB"/>
    <w:rsid w:val="00A56D62"/>
    <w:rsid w:val="00A7398C"/>
    <w:rsid w:val="00A7499A"/>
    <w:rsid w:val="00A7598F"/>
    <w:rsid w:val="00A81A42"/>
    <w:rsid w:val="00A82C86"/>
    <w:rsid w:val="00A82F45"/>
    <w:rsid w:val="00A91C4F"/>
    <w:rsid w:val="00AA7C34"/>
    <w:rsid w:val="00AB1D3D"/>
    <w:rsid w:val="00AB22A2"/>
    <w:rsid w:val="00AB299E"/>
    <w:rsid w:val="00AB60F4"/>
    <w:rsid w:val="00AB65CA"/>
    <w:rsid w:val="00AC18D0"/>
    <w:rsid w:val="00AC22E8"/>
    <w:rsid w:val="00AD2535"/>
    <w:rsid w:val="00AD4F80"/>
    <w:rsid w:val="00AD6A29"/>
    <w:rsid w:val="00AD76E3"/>
    <w:rsid w:val="00AE08BB"/>
    <w:rsid w:val="00AE17C6"/>
    <w:rsid w:val="00AE1C17"/>
    <w:rsid w:val="00AF4426"/>
    <w:rsid w:val="00B079CE"/>
    <w:rsid w:val="00B143D4"/>
    <w:rsid w:val="00B154EF"/>
    <w:rsid w:val="00B37C01"/>
    <w:rsid w:val="00B45EAA"/>
    <w:rsid w:val="00B46AA5"/>
    <w:rsid w:val="00B47F3E"/>
    <w:rsid w:val="00B5297B"/>
    <w:rsid w:val="00B55895"/>
    <w:rsid w:val="00B6473F"/>
    <w:rsid w:val="00B77F67"/>
    <w:rsid w:val="00BA0754"/>
    <w:rsid w:val="00BA1BFC"/>
    <w:rsid w:val="00BA321A"/>
    <w:rsid w:val="00BA4846"/>
    <w:rsid w:val="00BC0533"/>
    <w:rsid w:val="00BC4218"/>
    <w:rsid w:val="00BC71B4"/>
    <w:rsid w:val="00BD55EC"/>
    <w:rsid w:val="00BD7A4C"/>
    <w:rsid w:val="00BE4082"/>
    <w:rsid w:val="00BE6C6D"/>
    <w:rsid w:val="00BE7FF1"/>
    <w:rsid w:val="00BF0EC1"/>
    <w:rsid w:val="00BF1B6A"/>
    <w:rsid w:val="00BF6926"/>
    <w:rsid w:val="00BF763C"/>
    <w:rsid w:val="00C076F4"/>
    <w:rsid w:val="00C12A6F"/>
    <w:rsid w:val="00C17561"/>
    <w:rsid w:val="00C20B78"/>
    <w:rsid w:val="00C20D05"/>
    <w:rsid w:val="00C22554"/>
    <w:rsid w:val="00C2453E"/>
    <w:rsid w:val="00C24FE4"/>
    <w:rsid w:val="00C25720"/>
    <w:rsid w:val="00C33147"/>
    <w:rsid w:val="00C41EB2"/>
    <w:rsid w:val="00C55602"/>
    <w:rsid w:val="00C5618F"/>
    <w:rsid w:val="00C61949"/>
    <w:rsid w:val="00C66109"/>
    <w:rsid w:val="00C735B8"/>
    <w:rsid w:val="00C80FA1"/>
    <w:rsid w:val="00C86345"/>
    <w:rsid w:val="00C86E8F"/>
    <w:rsid w:val="00C938DC"/>
    <w:rsid w:val="00C93E2E"/>
    <w:rsid w:val="00C94348"/>
    <w:rsid w:val="00CA10E1"/>
    <w:rsid w:val="00CB0615"/>
    <w:rsid w:val="00CB2DFF"/>
    <w:rsid w:val="00CB6852"/>
    <w:rsid w:val="00CC0CC1"/>
    <w:rsid w:val="00CC59FD"/>
    <w:rsid w:val="00CD3493"/>
    <w:rsid w:val="00CD35ED"/>
    <w:rsid w:val="00CF4F31"/>
    <w:rsid w:val="00D04717"/>
    <w:rsid w:val="00D12D5D"/>
    <w:rsid w:val="00D14325"/>
    <w:rsid w:val="00D154A4"/>
    <w:rsid w:val="00D24341"/>
    <w:rsid w:val="00D27F85"/>
    <w:rsid w:val="00D30466"/>
    <w:rsid w:val="00D30FF0"/>
    <w:rsid w:val="00D3130B"/>
    <w:rsid w:val="00D31C1B"/>
    <w:rsid w:val="00D507D5"/>
    <w:rsid w:val="00D510F9"/>
    <w:rsid w:val="00D559EC"/>
    <w:rsid w:val="00D64664"/>
    <w:rsid w:val="00D65D1F"/>
    <w:rsid w:val="00D73171"/>
    <w:rsid w:val="00D755A4"/>
    <w:rsid w:val="00D852AA"/>
    <w:rsid w:val="00D93304"/>
    <w:rsid w:val="00D94268"/>
    <w:rsid w:val="00D94714"/>
    <w:rsid w:val="00DA7D81"/>
    <w:rsid w:val="00DB0EC0"/>
    <w:rsid w:val="00DC18D4"/>
    <w:rsid w:val="00DC3B70"/>
    <w:rsid w:val="00DC49AF"/>
    <w:rsid w:val="00DC4A62"/>
    <w:rsid w:val="00DC4F73"/>
    <w:rsid w:val="00DD016E"/>
    <w:rsid w:val="00DD0D36"/>
    <w:rsid w:val="00DD1781"/>
    <w:rsid w:val="00DE31E4"/>
    <w:rsid w:val="00DE76A7"/>
    <w:rsid w:val="00DF1002"/>
    <w:rsid w:val="00DF1E66"/>
    <w:rsid w:val="00E042CD"/>
    <w:rsid w:val="00E1204C"/>
    <w:rsid w:val="00E220B0"/>
    <w:rsid w:val="00E257C3"/>
    <w:rsid w:val="00E26249"/>
    <w:rsid w:val="00E30FA5"/>
    <w:rsid w:val="00E313C1"/>
    <w:rsid w:val="00E33DA4"/>
    <w:rsid w:val="00E400AE"/>
    <w:rsid w:val="00E459EA"/>
    <w:rsid w:val="00E516B4"/>
    <w:rsid w:val="00E5193D"/>
    <w:rsid w:val="00E57B31"/>
    <w:rsid w:val="00E60C2F"/>
    <w:rsid w:val="00E61E90"/>
    <w:rsid w:val="00E631C5"/>
    <w:rsid w:val="00E641A7"/>
    <w:rsid w:val="00E671EB"/>
    <w:rsid w:val="00E72385"/>
    <w:rsid w:val="00E7253C"/>
    <w:rsid w:val="00E73EED"/>
    <w:rsid w:val="00E74BC2"/>
    <w:rsid w:val="00E761EB"/>
    <w:rsid w:val="00E801BE"/>
    <w:rsid w:val="00E85887"/>
    <w:rsid w:val="00E8690C"/>
    <w:rsid w:val="00E8742E"/>
    <w:rsid w:val="00E96D21"/>
    <w:rsid w:val="00E97007"/>
    <w:rsid w:val="00EA559E"/>
    <w:rsid w:val="00EA6617"/>
    <w:rsid w:val="00EB1720"/>
    <w:rsid w:val="00EB4A21"/>
    <w:rsid w:val="00EB75DB"/>
    <w:rsid w:val="00ED1D94"/>
    <w:rsid w:val="00ED4176"/>
    <w:rsid w:val="00ED73DC"/>
    <w:rsid w:val="00EE090D"/>
    <w:rsid w:val="00EE1351"/>
    <w:rsid w:val="00EE31C9"/>
    <w:rsid w:val="00EE5F42"/>
    <w:rsid w:val="00EF43F8"/>
    <w:rsid w:val="00F05EB4"/>
    <w:rsid w:val="00F11D7F"/>
    <w:rsid w:val="00F143FB"/>
    <w:rsid w:val="00F205ED"/>
    <w:rsid w:val="00F215C0"/>
    <w:rsid w:val="00F241F4"/>
    <w:rsid w:val="00F33B52"/>
    <w:rsid w:val="00F42C1A"/>
    <w:rsid w:val="00F46922"/>
    <w:rsid w:val="00F5000C"/>
    <w:rsid w:val="00F50E4D"/>
    <w:rsid w:val="00F5295B"/>
    <w:rsid w:val="00F57BF0"/>
    <w:rsid w:val="00F61F42"/>
    <w:rsid w:val="00F62FCF"/>
    <w:rsid w:val="00F65086"/>
    <w:rsid w:val="00F679AF"/>
    <w:rsid w:val="00F81422"/>
    <w:rsid w:val="00F84D75"/>
    <w:rsid w:val="00F8629E"/>
    <w:rsid w:val="00F877B4"/>
    <w:rsid w:val="00F9665E"/>
    <w:rsid w:val="00F97447"/>
    <w:rsid w:val="00FA1916"/>
    <w:rsid w:val="00FB73D9"/>
    <w:rsid w:val="00FE7569"/>
    <w:rsid w:val="00FF2CBA"/>
    <w:rsid w:val="00FF324A"/>
    <w:rsid w:val="00FF3573"/>
    <w:rsid w:val="00FF4D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C2F6C0C"/>
  <w15:docId w15:val="{7E7DCB3E-9ECB-CF47-9638-307BCC1D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Open Sans" w:eastAsia="Open Sans" w:hAnsi="Open Sans" w:cs="Open Sans"/>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unhideWhenUsed/>
    <w:qFormat/>
    <w:pPr>
      <w:keepNext/>
      <w:spacing w:line="288" w:lineRule="auto"/>
      <w:outlineLvl w:val="1"/>
    </w:pPr>
    <w:rPr>
      <w:rFonts w:ascii="Helvetica Neue" w:eastAsia="Helvetica Neue" w:hAnsi="Helvetica Neue" w:cs="Helvetica Neue"/>
      <w:b/>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70" w:type="dxa"/>
        <w:right w:w="70" w:type="dxa"/>
      </w:tblCellMar>
    </w:tblPr>
  </w:style>
  <w:style w:type="paragraph" w:styleId="berarbeitung">
    <w:name w:val="Revision"/>
    <w:hidden/>
    <w:uiPriority w:val="99"/>
    <w:semiHidden/>
    <w:rsid w:val="009B5CF3"/>
  </w:style>
  <w:style w:type="character" w:styleId="Kommentarzeichen">
    <w:name w:val="annotation reference"/>
    <w:basedOn w:val="Absatz-Standardschriftart"/>
    <w:uiPriority w:val="99"/>
    <w:semiHidden/>
    <w:unhideWhenUsed/>
    <w:rsid w:val="00265B17"/>
    <w:rPr>
      <w:sz w:val="16"/>
      <w:szCs w:val="16"/>
    </w:rPr>
  </w:style>
  <w:style w:type="paragraph" w:styleId="Kommentartext">
    <w:name w:val="annotation text"/>
    <w:basedOn w:val="Standard"/>
    <w:link w:val="KommentartextZchn"/>
    <w:uiPriority w:val="99"/>
    <w:semiHidden/>
    <w:unhideWhenUsed/>
    <w:rsid w:val="00265B17"/>
    <w:rPr>
      <w:sz w:val="20"/>
      <w:szCs w:val="20"/>
    </w:rPr>
  </w:style>
  <w:style w:type="character" w:customStyle="1" w:styleId="KommentartextZchn">
    <w:name w:val="Kommentartext Zchn"/>
    <w:basedOn w:val="Absatz-Standardschriftart"/>
    <w:link w:val="Kommentartext"/>
    <w:uiPriority w:val="99"/>
    <w:semiHidden/>
    <w:rsid w:val="00265B17"/>
    <w:rPr>
      <w:sz w:val="20"/>
      <w:szCs w:val="20"/>
    </w:rPr>
  </w:style>
  <w:style w:type="paragraph" w:styleId="Kommentarthema">
    <w:name w:val="annotation subject"/>
    <w:basedOn w:val="Kommentartext"/>
    <w:next w:val="Kommentartext"/>
    <w:link w:val="KommentarthemaZchn"/>
    <w:uiPriority w:val="99"/>
    <w:semiHidden/>
    <w:unhideWhenUsed/>
    <w:rsid w:val="00265B17"/>
    <w:rPr>
      <w:b/>
      <w:bCs/>
    </w:rPr>
  </w:style>
  <w:style w:type="character" w:customStyle="1" w:styleId="KommentarthemaZchn">
    <w:name w:val="Kommentarthema Zchn"/>
    <w:basedOn w:val="KommentartextZchn"/>
    <w:link w:val="Kommentarthema"/>
    <w:uiPriority w:val="99"/>
    <w:semiHidden/>
    <w:rsid w:val="00265B17"/>
    <w:rPr>
      <w:b/>
      <w:bCs/>
      <w:sz w:val="20"/>
      <w:szCs w:val="20"/>
    </w:rPr>
  </w:style>
  <w:style w:type="character" w:styleId="Hyperlink">
    <w:name w:val="Hyperlink"/>
    <w:basedOn w:val="Absatz-Standardschriftart"/>
    <w:uiPriority w:val="99"/>
    <w:unhideWhenUsed/>
    <w:rsid w:val="009F768F"/>
    <w:rPr>
      <w:color w:val="0000FF" w:themeColor="hyperlink"/>
      <w:u w:val="single"/>
    </w:rPr>
  </w:style>
  <w:style w:type="character" w:styleId="NichtaufgelsteErwhnung">
    <w:name w:val="Unresolved Mention"/>
    <w:basedOn w:val="Absatz-Standardschriftart"/>
    <w:uiPriority w:val="99"/>
    <w:semiHidden/>
    <w:unhideWhenUsed/>
    <w:rsid w:val="009F768F"/>
    <w:rPr>
      <w:color w:val="605E5C"/>
      <w:shd w:val="clear" w:color="auto" w:fill="E1DFDD"/>
    </w:rPr>
  </w:style>
  <w:style w:type="character" w:styleId="BesuchterLink">
    <w:name w:val="FollowedHyperlink"/>
    <w:basedOn w:val="Absatz-Standardschriftart"/>
    <w:uiPriority w:val="99"/>
    <w:semiHidden/>
    <w:unhideWhenUsed/>
    <w:rsid w:val="00F46922"/>
    <w:rPr>
      <w:color w:val="800080" w:themeColor="followedHyperlink"/>
      <w:u w:val="single"/>
    </w:rPr>
  </w:style>
  <w:style w:type="paragraph" w:styleId="Kopfzeile">
    <w:name w:val="header"/>
    <w:basedOn w:val="Standard"/>
    <w:link w:val="KopfzeileZchn"/>
    <w:uiPriority w:val="99"/>
    <w:unhideWhenUsed/>
    <w:rsid w:val="00F61F42"/>
    <w:pPr>
      <w:tabs>
        <w:tab w:val="center" w:pos="4536"/>
        <w:tab w:val="right" w:pos="9072"/>
      </w:tabs>
    </w:pPr>
  </w:style>
  <w:style w:type="character" w:customStyle="1" w:styleId="KopfzeileZchn">
    <w:name w:val="Kopfzeile Zchn"/>
    <w:basedOn w:val="Absatz-Standardschriftart"/>
    <w:link w:val="Kopfzeile"/>
    <w:uiPriority w:val="99"/>
    <w:rsid w:val="00F61F42"/>
  </w:style>
  <w:style w:type="paragraph" w:styleId="Fuzeile">
    <w:name w:val="footer"/>
    <w:basedOn w:val="Standard"/>
    <w:link w:val="FuzeileZchn"/>
    <w:uiPriority w:val="99"/>
    <w:unhideWhenUsed/>
    <w:rsid w:val="00F61F42"/>
    <w:pPr>
      <w:tabs>
        <w:tab w:val="center" w:pos="4536"/>
        <w:tab w:val="right" w:pos="9072"/>
      </w:tabs>
    </w:pPr>
  </w:style>
  <w:style w:type="character" w:customStyle="1" w:styleId="FuzeileZchn">
    <w:name w:val="Fußzeile Zchn"/>
    <w:basedOn w:val="Absatz-Standardschriftart"/>
    <w:link w:val="Fuzeile"/>
    <w:uiPriority w:val="99"/>
    <w:rsid w:val="00F61F42"/>
  </w:style>
  <w:style w:type="paragraph" w:styleId="Listenabsatz">
    <w:name w:val="List Paragraph"/>
    <w:basedOn w:val="Standard"/>
    <w:uiPriority w:val="34"/>
    <w:qFormat/>
    <w:rsid w:val="00DC4F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astronovi.com/gastronovi-backoffice-update-2026" TargetMode="External"/><Relationship Id="rId13" Type="http://schemas.openxmlformats.org/officeDocument/2006/relationships/hyperlink" Target="https://press-n-relation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fo@press-n-relations.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press-n-relations.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astronovi.com/de/" TargetMode="External"/><Relationship Id="rId4" Type="http://schemas.openxmlformats.org/officeDocument/2006/relationships/settings" Target="settings.xml"/><Relationship Id="rId9" Type="http://schemas.openxmlformats.org/officeDocument/2006/relationships/hyperlink" Target="mailto:kontakt@gastronovi.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RfSCBFeE4cQnmiU7QFcxaWM9UQ==">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</go:docsCustomData>
</go:gDocsCustomXmlDataStorage>
</file>

<file path=customXml/itemProps1.xml><?xml version="1.0" encoding="utf-8"?>
<ds:datastoreItem xmlns:ds="http://schemas.openxmlformats.org/officeDocument/2006/customXml" ds:itemID="{6FB4CCBC-7861-FF4B-932E-602AE8A77D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5036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Christoph Buck</cp:lastModifiedBy>
  <cp:revision>3</cp:revision>
  <cp:lastPrinted>2024-07-03T11:17:00Z</cp:lastPrinted>
  <dcterms:created xsi:type="dcterms:W3CDTF">2026-08-17T12:47:00Z</dcterms:created>
  <dcterms:modified xsi:type="dcterms:W3CDTF">2026-08-17T12:54:00Z</dcterms:modified>
</cp:coreProperties>
</file>