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A89E2" w14:textId="0DF6A85C" w:rsidR="00372E0C" w:rsidRPr="003B1AB1" w:rsidRDefault="00484D35" w:rsidP="00372E0C">
      <w:pPr>
        <w:autoSpaceDE w:val="0"/>
        <w:autoSpaceDN w:val="0"/>
        <w:adjustRightInd w:val="0"/>
        <w:spacing w:line="240" w:lineRule="atLeast"/>
        <w:ind w:right="1106"/>
        <w:rPr>
          <w:rFonts w:ascii="Arial" w:hAnsi="Arial"/>
          <w:color w:val="000000"/>
          <w:sz w:val="20"/>
          <w:szCs w:val="20"/>
          <w:lang w:val="de-CH"/>
        </w:rPr>
      </w:pPr>
      <w:r w:rsidRPr="003B1AB1">
        <w:rPr>
          <w:rFonts w:ascii="Arial" w:hAnsi="Arial"/>
          <w:color w:val="000000"/>
          <w:sz w:val="20"/>
          <w:szCs w:val="20"/>
          <w:lang w:val="de-CH"/>
        </w:rPr>
        <w:t>Bossard-Unternehmen mit n</w:t>
      </w:r>
      <w:r w:rsidR="00063B29" w:rsidRPr="003B1AB1">
        <w:rPr>
          <w:rFonts w:ascii="Arial" w:hAnsi="Arial"/>
          <w:color w:val="000000"/>
          <w:sz w:val="20"/>
          <w:szCs w:val="20"/>
          <w:lang w:val="de-CH"/>
        </w:rPr>
        <w:t>eue</w:t>
      </w:r>
      <w:r w:rsidRPr="003B1AB1">
        <w:rPr>
          <w:rFonts w:ascii="Arial" w:hAnsi="Arial"/>
          <w:color w:val="000000"/>
          <w:sz w:val="20"/>
          <w:szCs w:val="20"/>
          <w:lang w:val="de-CH"/>
        </w:rPr>
        <w:t>n</w:t>
      </w:r>
      <w:r w:rsidR="00063B29" w:rsidRPr="003B1AB1">
        <w:rPr>
          <w:rFonts w:ascii="Arial" w:hAnsi="Arial"/>
          <w:color w:val="000000"/>
          <w:sz w:val="20"/>
          <w:szCs w:val="20"/>
          <w:lang w:val="de-CH"/>
        </w:rPr>
        <w:t xml:space="preserve"> Lösungen für Verbundmaterialien auf der</w:t>
      </w:r>
      <w:r w:rsidR="00B3019A" w:rsidRPr="003B1AB1">
        <w:rPr>
          <w:rFonts w:ascii="Arial" w:hAnsi="Arial"/>
          <w:color w:val="000000"/>
          <w:sz w:val="20"/>
          <w:szCs w:val="20"/>
          <w:lang w:val="de-CH"/>
        </w:rPr>
        <w:t xml:space="preserve"> </w:t>
      </w:r>
      <w:r w:rsidR="00724860" w:rsidRPr="003B1AB1">
        <w:rPr>
          <w:rFonts w:ascii="Arial" w:hAnsi="Arial"/>
          <w:color w:val="000000"/>
          <w:sz w:val="20"/>
          <w:szCs w:val="20"/>
          <w:lang w:val="de-CH"/>
        </w:rPr>
        <w:t>JEC World</w:t>
      </w:r>
      <w:r w:rsidR="008431A1" w:rsidRPr="003B1AB1">
        <w:rPr>
          <w:rFonts w:ascii="Arial" w:hAnsi="Arial"/>
          <w:color w:val="000000"/>
          <w:sz w:val="20"/>
          <w:szCs w:val="20"/>
          <w:lang w:val="de-CH"/>
        </w:rPr>
        <w:t xml:space="preserve"> Paris</w:t>
      </w:r>
      <w:r w:rsidR="00B3019A" w:rsidRPr="003B1AB1">
        <w:rPr>
          <w:rFonts w:ascii="Arial" w:hAnsi="Arial"/>
          <w:color w:val="000000"/>
          <w:sz w:val="20"/>
          <w:szCs w:val="20"/>
          <w:lang w:val="de-CH"/>
        </w:rPr>
        <w:t>, 12.-14. März</w:t>
      </w:r>
      <w:r w:rsidR="00210A8D" w:rsidRPr="003B1AB1">
        <w:rPr>
          <w:rFonts w:ascii="Arial" w:hAnsi="Arial"/>
          <w:color w:val="000000"/>
          <w:sz w:val="20"/>
          <w:szCs w:val="20"/>
          <w:lang w:val="de-CH"/>
        </w:rPr>
        <w:t xml:space="preserve">, </w:t>
      </w:r>
      <w:r w:rsidR="00B3019A" w:rsidRPr="003B1AB1">
        <w:rPr>
          <w:rFonts w:ascii="Arial" w:hAnsi="Arial"/>
          <w:color w:val="000000"/>
          <w:sz w:val="20"/>
          <w:szCs w:val="20"/>
          <w:lang w:val="de-CH"/>
        </w:rPr>
        <w:t>Halle 5</w:t>
      </w:r>
      <w:r w:rsidR="00210A8D" w:rsidRPr="003B1AB1">
        <w:rPr>
          <w:rFonts w:ascii="Arial" w:hAnsi="Arial"/>
          <w:color w:val="000000"/>
          <w:sz w:val="20"/>
          <w:szCs w:val="20"/>
          <w:lang w:val="de-CH"/>
        </w:rPr>
        <w:t xml:space="preserve"> am </w:t>
      </w:r>
      <w:r w:rsidR="00B3019A" w:rsidRPr="003B1AB1">
        <w:rPr>
          <w:rFonts w:ascii="Arial" w:hAnsi="Arial"/>
          <w:color w:val="000000"/>
          <w:sz w:val="20"/>
          <w:szCs w:val="20"/>
          <w:lang w:val="de-CH"/>
        </w:rPr>
        <w:t>Stand M70</w:t>
      </w:r>
    </w:p>
    <w:p w14:paraId="6601EDEC" w14:textId="77777777" w:rsidR="00724860" w:rsidRPr="003B1AB1" w:rsidRDefault="00724860" w:rsidP="00EA7806">
      <w:pPr>
        <w:autoSpaceDE w:val="0"/>
        <w:autoSpaceDN w:val="0"/>
        <w:adjustRightInd w:val="0"/>
        <w:spacing w:line="288" w:lineRule="auto"/>
        <w:ind w:right="1106"/>
        <w:rPr>
          <w:rFonts w:ascii="Arial" w:hAnsi="Arial"/>
          <w:color w:val="000000"/>
          <w:lang w:val="de-CH"/>
        </w:rPr>
      </w:pPr>
    </w:p>
    <w:p w14:paraId="5E07DF3A" w14:textId="4A4184DF" w:rsidR="00372E0C" w:rsidRPr="003B1AB1" w:rsidRDefault="00923B68" w:rsidP="00EA7806">
      <w:pPr>
        <w:tabs>
          <w:tab w:val="left" w:pos="7230"/>
          <w:tab w:val="left" w:pos="9072"/>
        </w:tabs>
        <w:autoSpaceDE w:val="0"/>
        <w:autoSpaceDN w:val="0"/>
        <w:adjustRightInd w:val="0"/>
        <w:spacing w:line="288" w:lineRule="auto"/>
        <w:ind w:right="1415"/>
        <w:rPr>
          <w:rFonts w:ascii="Arial" w:hAnsi="Arial"/>
          <w:b/>
          <w:sz w:val="27"/>
          <w:szCs w:val="27"/>
          <w:lang w:val="de-CH"/>
        </w:rPr>
      </w:pPr>
      <w:r w:rsidRPr="003B1AB1">
        <w:rPr>
          <w:rFonts w:ascii="Arial" w:hAnsi="Arial"/>
          <w:b/>
          <w:sz w:val="27"/>
          <w:szCs w:val="27"/>
          <w:lang w:val="de-CH"/>
        </w:rPr>
        <w:t>bigHead, KVT-Fastening, Forind Fasteners und Sertitec</w:t>
      </w:r>
      <w:r w:rsidRPr="003B1AB1" w:rsidDel="00923B68">
        <w:rPr>
          <w:rFonts w:ascii="Arial" w:hAnsi="Arial"/>
          <w:b/>
          <w:sz w:val="27"/>
          <w:szCs w:val="27"/>
          <w:lang w:val="de-CH"/>
        </w:rPr>
        <w:t xml:space="preserve"> </w:t>
      </w:r>
      <w:r w:rsidR="003D4E6E" w:rsidRPr="003B1AB1">
        <w:rPr>
          <w:rFonts w:ascii="Arial" w:hAnsi="Arial"/>
          <w:b/>
          <w:sz w:val="27"/>
          <w:szCs w:val="27"/>
          <w:lang w:val="de-CH"/>
        </w:rPr>
        <w:t>stellen neue Verbindungstechniken in Paris vor</w:t>
      </w:r>
    </w:p>
    <w:p w14:paraId="6F0BA489" w14:textId="77777777" w:rsidR="00372E0C" w:rsidRPr="003B1AB1" w:rsidRDefault="00372E0C" w:rsidP="00CD62D4">
      <w:pPr>
        <w:tabs>
          <w:tab w:val="left" w:pos="7230"/>
          <w:tab w:val="left" w:pos="9072"/>
        </w:tabs>
        <w:autoSpaceDE w:val="0"/>
        <w:autoSpaceDN w:val="0"/>
        <w:adjustRightInd w:val="0"/>
        <w:ind w:right="-142"/>
        <w:rPr>
          <w:rFonts w:ascii="Arial" w:hAnsi="Arial"/>
          <w:lang w:val="de-CH"/>
        </w:rPr>
      </w:pPr>
    </w:p>
    <w:p w14:paraId="7730E9D1" w14:textId="7C09D2AB" w:rsidR="00771986" w:rsidRPr="003B1AB1" w:rsidRDefault="005A06D5" w:rsidP="00FA0A94">
      <w:pPr>
        <w:widowControl w:val="0"/>
        <w:autoSpaceDE w:val="0"/>
        <w:autoSpaceDN w:val="0"/>
        <w:adjustRightInd w:val="0"/>
        <w:spacing w:line="288" w:lineRule="auto"/>
        <w:ind w:right="1982"/>
        <w:rPr>
          <w:rFonts w:ascii="Arial" w:hAnsi="Arial"/>
          <w:b/>
          <w:color w:val="000000"/>
          <w:sz w:val="20"/>
          <w:lang w:val="de-CH"/>
        </w:rPr>
      </w:pPr>
      <w:r w:rsidRPr="003B1AB1">
        <w:rPr>
          <w:rFonts w:ascii="Arial" w:hAnsi="Arial"/>
          <w:b/>
          <w:sz w:val="20"/>
          <w:lang w:val="de-CH"/>
        </w:rPr>
        <w:t>Dietikon</w:t>
      </w:r>
      <w:r w:rsidR="00372E0C" w:rsidRPr="003B1AB1">
        <w:rPr>
          <w:rFonts w:ascii="Arial" w:hAnsi="Arial"/>
          <w:b/>
          <w:sz w:val="20"/>
          <w:lang w:val="de-CH"/>
        </w:rPr>
        <w:t xml:space="preserve">, </w:t>
      </w:r>
      <w:r w:rsidR="00D42C72" w:rsidRPr="003B1AB1">
        <w:rPr>
          <w:rFonts w:ascii="Arial" w:hAnsi="Arial"/>
          <w:b/>
          <w:sz w:val="20"/>
          <w:lang w:val="de-CH"/>
        </w:rPr>
        <w:t>11</w:t>
      </w:r>
      <w:r w:rsidR="00372E0C" w:rsidRPr="003B1AB1">
        <w:rPr>
          <w:rFonts w:ascii="Arial" w:hAnsi="Arial"/>
          <w:b/>
          <w:sz w:val="20"/>
          <w:lang w:val="de-CH"/>
        </w:rPr>
        <w:t xml:space="preserve">. </w:t>
      </w:r>
      <w:r w:rsidR="0018701D" w:rsidRPr="003B1AB1">
        <w:rPr>
          <w:rFonts w:ascii="Arial" w:hAnsi="Arial"/>
          <w:b/>
          <w:sz w:val="20"/>
          <w:lang w:val="de-CH"/>
        </w:rPr>
        <w:t>Februar</w:t>
      </w:r>
      <w:r w:rsidR="00372E0C" w:rsidRPr="003B1AB1">
        <w:rPr>
          <w:rFonts w:ascii="Arial" w:hAnsi="Arial"/>
          <w:b/>
          <w:sz w:val="20"/>
          <w:lang w:val="de-CH"/>
        </w:rPr>
        <w:t xml:space="preserve"> 201</w:t>
      </w:r>
      <w:r w:rsidR="001574DD" w:rsidRPr="003B1AB1">
        <w:rPr>
          <w:rFonts w:ascii="Arial" w:hAnsi="Arial"/>
          <w:b/>
          <w:sz w:val="20"/>
          <w:lang w:val="de-CH"/>
        </w:rPr>
        <w:t>9</w:t>
      </w:r>
      <w:r w:rsidR="00372E0C" w:rsidRPr="003B1AB1">
        <w:rPr>
          <w:rFonts w:ascii="Arial" w:hAnsi="Arial"/>
          <w:b/>
          <w:color w:val="000000"/>
          <w:sz w:val="20"/>
          <w:lang w:val="de-CH"/>
        </w:rPr>
        <w:t xml:space="preserve">. </w:t>
      </w:r>
      <w:r w:rsidR="003D4E6E" w:rsidRPr="003B1AB1">
        <w:rPr>
          <w:rFonts w:ascii="Arial" w:hAnsi="Arial"/>
          <w:b/>
          <w:color w:val="000000"/>
          <w:sz w:val="20"/>
          <w:lang w:val="de-CH"/>
        </w:rPr>
        <w:t>Neue, leichtere Materialien stellen besondere Anforderungen an die Befestigungstechnik. Die Bossard-</w:t>
      </w:r>
      <w:r w:rsidR="00422FFE" w:rsidRPr="003B1AB1">
        <w:rPr>
          <w:rFonts w:ascii="Arial" w:hAnsi="Arial"/>
          <w:b/>
          <w:color w:val="000000"/>
          <w:sz w:val="20"/>
          <w:lang w:val="de-CH"/>
        </w:rPr>
        <w:t>Unternehmen bigHead, KVT-Fastening, Forind Fasteners und Sertitec</w:t>
      </w:r>
      <w:r w:rsidR="003D4E6E" w:rsidRPr="003B1AB1">
        <w:rPr>
          <w:rFonts w:ascii="Arial" w:hAnsi="Arial"/>
          <w:b/>
          <w:color w:val="000000"/>
          <w:sz w:val="20"/>
          <w:lang w:val="de-CH"/>
        </w:rPr>
        <w:t xml:space="preserve"> </w:t>
      </w:r>
      <w:r w:rsidR="00051D76" w:rsidRPr="003B1AB1">
        <w:rPr>
          <w:rFonts w:ascii="Arial" w:hAnsi="Arial"/>
          <w:b/>
          <w:color w:val="000000"/>
          <w:sz w:val="20"/>
          <w:lang w:val="de-CH"/>
        </w:rPr>
        <w:t>präsentieren</w:t>
      </w:r>
      <w:r w:rsidR="003D4E6E" w:rsidRPr="003B1AB1">
        <w:rPr>
          <w:rFonts w:ascii="Arial" w:hAnsi="Arial"/>
          <w:b/>
          <w:color w:val="000000"/>
          <w:sz w:val="20"/>
          <w:lang w:val="de-CH"/>
        </w:rPr>
        <w:t xml:space="preserve"> </w:t>
      </w:r>
      <w:r w:rsidR="00EB1B76" w:rsidRPr="003B1AB1">
        <w:rPr>
          <w:rFonts w:ascii="Arial" w:hAnsi="Arial"/>
          <w:b/>
          <w:color w:val="000000"/>
          <w:sz w:val="20"/>
          <w:lang w:val="de-CH"/>
        </w:rPr>
        <w:t>auf der JEC Wor</w:t>
      </w:r>
      <w:r w:rsidR="00D13A55" w:rsidRPr="003B1AB1">
        <w:rPr>
          <w:rFonts w:ascii="Arial" w:hAnsi="Arial"/>
          <w:b/>
          <w:color w:val="000000"/>
          <w:sz w:val="20"/>
          <w:lang w:val="de-CH"/>
        </w:rPr>
        <w:t>l</w:t>
      </w:r>
      <w:r w:rsidR="00EB1B76" w:rsidRPr="003B1AB1">
        <w:rPr>
          <w:rFonts w:ascii="Arial" w:hAnsi="Arial"/>
          <w:b/>
          <w:color w:val="000000"/>
          <w:sz w:val="20"/>
          <w:lang w:val="de-CH"/>
        </w:rPr>
        <w:t xml:space="preserve">d Paris (Halle 5, Stand M70) </w:t>
      </w:r>
      <w:r w:rsidR="003D4E6E" w:rsidRPr="003B1AB1">
        <w:rPr>
          <w:rFonts w:ascii="Arial" w:hAnsi="Arial"/>
          <w:b/>
          <w:color w:val="000000"/>
          <w:sz w:val="20"/>
          <w:lang w:val="de-CH"/>
        </w:rPr>
        <w:t xml:space="preserve">gleich </w:t>
      </w:r>
      <w:r w:rsidR="00422FFE" w:rsidRPr="003B1AB1">
        <w:rPr>
          <w:rFonts w:ascii="Arial" w:hAnsi="Arial"/>
          <w:b/>
          <w:color w:val="000000"/>
          <w:sz w:val="20"/>
          <w:lang w:val="de-CH"/>
        </w:rPr>
        <w:t>mehrere</w:t>
      </w:r>
      <w:r w:rsidR="003D4E6E" w:rsidRPr="003B1AB1">
        <w:rPr>
          <w:rFonts w:ascii="Arial" w:hAnsi="Arial"/>
          <w:b/>
          <w:color w:val="000000"/>
          <w:sz w:val="20"/>
          <w:lang w:val="de-CH"/>
        </w:rPr>
        <w:t xml:space="preserve"> Innovationen</w:t>
      </w:r>
      <w:r w:rsidR="00C92513" w:rsidRPr="003B1AB1">
        <w:rPr>
          <w:rFonts w:ascii="Arial" w:hAnsi="Arial"/>
          <w:b/>
          <w:color w:val="000000"/>
          <w:sz w:val="20"/>
          <w:lang w:val="de-CH"/>
        </w:rPr>
        <w:t>.</w:t>
      </w:r>
      <w:r w:rsidR="003B1AB1">
        <w:rPr>
          <w:rFonts w:ascii="Arial" w:hAnsi="Arial"/>
          <w:b/>
          <w:color w:val="000000"/>
          <w:sz w:val="20"/>
          <w:lang w:val="de-CH"/>
        </w:rPr>
        <w:t xml:space="preserve"> </w:t>
      </w:r>
      <w:r w:rsidR="002C01FB" w:rsidRPr="003B1AB1">
        <w:rPr>
          <w:rFonts w:ascii="Arial" w:hAnsi="Arial"/>
          <w:b/>
          <w:color w:val="000000"/>
          <w:sz w:val="20"/>
          <w:lang w:val="de-CH"/>
        </w:rPr>
        <w:br/>
      </w:r>
      <w:r w:rsidR="00744332" w:rsidRPr="003B1AB1">
        <w:rPr>
          <w:rFonts w:ascii="Arial" w:hAnsi="Arial"/>
          <w:b/>
          <w:color w:val="000000"/>
          <w:sz w:val="20"/>
          <w:lang w:val="de-CH"/>
        </w:rPr>
        <w:t>Eines der Highlights ist der</w:t>
      </w:r>
      <w:r w:rsidR="00422FFE" w:rsidRPr="003B1AB1">
        <w:rPr>
          <w:rFonts w:ascii="Arial" w:hAnsi="Arial"/>
          <w:b/>
          <w:color w:val="000000"/>
          <w:sz w:val="20"/>
          <w:lang w:val="de-CH"/>
        </w:rPr>
        <w:t xml:space="preserve"> </w:t>
      </w:r>
      <w:r w:rsidR="00FB2D9F" w:rsidRPr="003B1AB1">
        <w:rPr>
          <w:rFonts w:ascii="Arial" w:hAnsi="Arial"/>
          <w:b/>
          <w:color w:val="000000"/>
          <w:sz w:val="20"/>
          <w:lang w:val="de-CH"/>
        </w:rPr>
        <w:t>Launch</w:t>
      </w:r>
      <w:r w:rsidR="003D4E6E" w:rsidRPr="003B1AB1">
        <w:rPr>
          <w:rFonts w:ascii="Arial" w:hAnsi="Arial"/>
          <w:b/>
          <w:color w:val="000000"/>
          <w:sz w:val="20"/>
          <w:lang w:val="de-CH"/>
        </w:rPr>
        <w:t xml:space="preserve"> von bigHead Lean Bonding</w:t>
      </w:r>
      <w:r w:rsidR="00FB2D9F" w:rsidRPr="003B1AB1">
        <w:rPr>
          <w:rFonts w:ascii="Arial" w:hAnsi="Arial"/>
          <w:b/>
          <w:color w:val="000000"/>
          <w:sz w:val="20"/>
          <w:lang w:val="de-CH"/>
        </w:rPr>
        <w:t>:</w:t>
      </w:r>
      <w:r w:rsidR="003D4E6E" w:rsidRPr="003B1AB1">
        <w:rPr>
          <w:rFonts w:ascii="Arial" w:hAnsi="Arial"/>
          <w:b/>
          <w:color w:val="000000"/>
          <w:sz w:val="20"/>
          <w:lang w:val="de-CH"/>
        </w:rPr>
        <w:t xml:space="preserve"> Dieses neue Befestigungsverfahren </w:t>
      </w:r>
      <w:r w:rsidR="00546C5C" w:rsidRPr="003B1AB1">
        <w:rPr>
          <w:rFonts w:ascii="Arial" w:hAnsi="Arial"/>
          <w:b/>
          <w:color w:val="000000"/>
          <w:sz w:val="20"/>
          <w:lang w:val="de-CH"/>
        </w:rPr>
        <w:t>ist ideal</w:t>
      </w:r>
      <w:r w:rsidR="003D4E6E" w:rsidRPr="003B1AB1">
        <w:rPr>
          <w:rFonts w:ascii="Arial" w:hAnsi="Arial"/>
          <w:b/>
          <w:color w:val="000000"/>
          <w:sz w:val="20"/>
          <w:lang w:val="de-CH"/>
        </w:rPr>
        <w:t xml:space="preserve"> </w:t>
      </w:r>
      <w:r w:rsidR="00546C5C" w:rsidRPr="003B1AB1">
        <w:rPr>
          <w:rFonts w:ascii="Arial" w:hAnsi="Arial"/>
          <w:b/>
          <w:color w:val="000000"/>
          <w:sz w:val="20"/>
          <w:lang w:val="de-CH"/>
        </w:rPr>
        <w:t>für</w:t>
      </w:r>
      <w:r w:rsidR="003D4E6E" w:rsidRPr="003B1AB1">
        <w:rPr>
          <w:rFonts w:ascii="Arial" w:hAnsi="Arial"/>
          <w:b/>
          <w:color w:val="000000"/>
          <w:sz w:val="20"/>
          <w:lang w:val="de-CH"/>
        </w:rPr>
        <w:t xml:space="preserve"> Anwendungsfälle mit leichten Verbundwerkstoffen und dünnen Metallmaterialien, die nicht geschwei</w:t>
      </w:r>
      <w:r w:rsidR="003B1AB1" w:rsidRPr="003B1AB1">
        <w:rPr>
          <w:rFonts w:ascii="Arial" w:hAnsi="Arial"/>
          <w:b/>
          <w:color w:val="000000"/>
          <w:sz w:val="20"/>
          <w:lang w:val="de-CH"/>
        </w:rPr>
        <w:t>ss</w:t>
      </w:r>
      <w:r w:rsidR="003D4E6E" w:rsidRPr="003B1AB1">
        <w:rPr>
          <w:rFonts w:ascii="Arial" w:hAnsi="Arial"/>
          <w:b/>
          <w:color w:val="000000"/>
          <w:sz w:val="20"/>
          <w:lang w:val="de-CH"/>
        </w:rPr>
        <w:t xml:space="preserve">t, genietet oder geklammert werden können. Ein vorapplizierter Klebefilm auf den Befestigern </w:t>
      </w:r>
      <w:r w:rsidR="00FB2D9F" w:rsidRPr="003B1AB1">
        <w:rPr>
          <w:rFonts w:ascii="Arial" w:hAnsi="Arial"/>
          <w:b/>
          <w:color w:val="000000"/>
          <w:sz w:val="20"/>
          <w:lang w:val="de-CH"/>
        </w:rPr>
        <w:t>garantiert</w:t>
      </w:r>
      <w:r w:rsidR="003D4E6E" w:rsidRPr="003B1AB1">
        <w:rPr>
          <w:rFonts w:ascii="Arial" w:hAnsi="Arial"/>
          <w:b/>
          <w:color w:val="000000"/>
          <w:sz w:val="20"/>
          <w:lang w:val="de-CH"/>
        </w:rPr>
        <w:t xml:space="preserve"> eine automatisierte, schlanke und schnelle Verarbeitung.</w:t>
      </w:r>
      <w:r w:rsidR="000546FC" w:rsidRPr="003B1AB1">
        <w:rPr>
          <w:rFonts w:ascii="Arial" w:hAnsi="Arial"/>
          <w:b/>
          <w:color w:val="000000"/>
          <w:sz w:val="20"/>
          <w:lang w:val="de-CH"/>
        </w:rPr>
        <w:t xml:space="preserve"> </w:t>
      </w:r>
      <w:r w:rsidR="003D4E6E" w:rsidRPr="003B1AB1">
        <w:rPr>
          <w:rFonts w:ascii="Arial" w:hAnsi="Arial"/>
          <w:b/>
          <w:color w:val="000000"/>
          <w:sz w:val="20"/>
          <w:lang w:val="de-CH"/>
        </w:rPr>
        <w:t>Live auf dem Messestand zu erleben ist auch die</w:t>
      </w:r>
      <w:r w:rsidR="00B64667" w:rsidRPr="003B1AB1">
        <w:rPr>
          <w:rFonts w:ascii="Arial" w:hAnsi="Arial"/>
          <w:b/>
          <w:color w:val="000000"/>
          <w:sz w:val="20"/>
          <w:lang w:val="de-CH"/>
        </w:rPr>
        <w:t xml:space="preserve"> </w:t>
      </w:r>
      <w:r w:rsidR="003D4E6E" w:rsidRPr="003B1AB1">
        <w:rPr>
          <w:rFonts w:ascii="Arial" w:hAnsi="Arial"/>
          <w:b/>
          <w:color w:val="000000"/>
          <w:sz w:val="20"/>
          <w:lang w:val="de-CH"/>
        </w:rPr>
        <w:t>revolutionäre MultiMaterial-Welding (MM-</w:t>
      </w:r>
      <w:proofErr w:type="gramStart"/>
      <w:r w:rsidR="003D4E6E" w:rsidRPr="003B1AB1">
        <w:rPr>
          <w:rFonts w:ascii="Arial" w:hAnsi="Arial"/>
          <w:b/>
          <w:color w:val="000000"/>
          <w:sz w:val="20"/>
          <w:lang w:val="de-CH"/>
        </w:rPr>
        <w:t>W)-</w:t>
      </w:r>
      <w:proofErr w:type="gramEnd"/>
      <w:r w:rsidR="003D4E6E" w:rsidRPr="003B1AB1">
        <w:rPr>
          <w:rFonts w:ascii="Arial" w:hAnsi="Arial"/>
          <w:b/>
          <w:color w:val="000000"/>
          <w:sz w:val="20"/>
          <w:lang w:val="de-CH"/>
        </w:rPr>
        <w:t xml:space="preserve">Technologie. </w:t>
      </w:r>
      <w:r w:rsidR="00422FFE" w:rsidRPr="003B1AB1">
        <w:rPr>
          <w:rFonts w:ascii="Arial" w:hAnsi="Arial"/>
          <w:b/>
          <w:color w:val="000000"/>
          <w:sz w:val="20"/>
          <w:lang w:val="de-CH"/>
        </w:rPr>
        <w:t xml:space="preserve">In Sekundenbruchteilen werden dabei mittels </w:t>
      </w:r>
      <w:r w:rsidR="003D4E6E" w:rsidRPr="003B1AB1">
        <w:rPr>
          <w:rFonts w:ascii="Arial" w:hAnsi="Arial"/>
          <w:b/>
          <w:color w:val="000000"/>
          <w:sz w:val="20"/>
          <w:lang w:val="de-CH"/>
        </w:rPr>
        <w:t xml:space="preserve">Ultraschallenergie thermoplastische Befestigungselemente </w:t>
      </w:r>
      <w:r w:rsidR="00422FFE" w:rsidRPr="003B1AB1">
        <w:rPr>
          <w:rFonts w:ascii="Arial" w:hAnsi="Arial"/>
          <w:b/>
          <w:color w:val="000000"/>
          <w:sz w:val="20"/>
          <w:lang w:val="de-CH"/>
        </w:rPr>
        <w:t>in poröse Materialien hineingeschmolzen</w:t>
      </w:r>
      <w:r w:rsidR="00943367" w:rsidRPr="003B1AB1">
        <w:rPr>
          <w:rFonts w:ascii="Arial" w:hAnsi="Arial"/>
          <w:b/>
          <w:color w:val="000000"/>
          <w:sz w:val="20"/>
          <w:lang w:val="de-CH"/>
        </w:rPr>
        <w:t xml:space="preserve"> – f</w:t>
      </w:r>
      <w:r w:rsidR="003D4E6E" w:rsidRPr="003B1AB1">
        <w:rPr>
          <w:rFonts w:ascii="Arial" w:hAnsi="Arial"/>
          <w:b/>
          <w:color w:val="000000"/>
          <w:sz w:val="20"/>
          <w:lang w:val="de-CH"/>
        </w:rPr>
        <w:t>ür dauerhaft kraft- und formschlüssige Verbindungen in Leichtbau- und Sandwichmaterialien</w:t>
      </w:r>
      <w:r w:rsidR="00422FFE" w:rsidRPr="003B1AB1">
        <w:rPr>
          <w:rFonts w:ascii="Arial" w:hAnsi="Arial"/>
          <w:b/>
          <w:color w:val="000000"/>
          <w:sz w:val="20"/>
          <w:lang w:val="de-CH"/>
        </w:rPr>
        <w:t>.</w:t>
      </w:r>
      <w:r w:rsidR="003D4E6E" w:rsidRPr="003B1AB1">
        <w:rPr>
          <w:rFonts w:ascii="Arial" w:hAnsi="Arial"/>
          <w:b/>
          <w:color w:val="000000"/>
          <w:sz w:val="20"/>
          <w:lang w:val="de-CH"/>
        </w:rPr>
        <w:t xml:space="preserve"> </w:t>
      </w:r>
      <w:r w:rsidR="00ED07DE" w:rsidRPr="003B1AB1">
        <w:rPr>
          <w:rFonts w:ascii="Arial" w:hAnsi="Arial"/>
          <w:b/>
          <w:color w:val="000000"/>
          <w:sz w:val="20"/>
          <w:lang w:val="de-CH"/>
        </w:rPr>
        <w:t>Neben Kleben und Verschmelzen sind auch spezielle Niete wie</w:t>
      </w:r>
      <w:r w:rsidR="00156BB0" w:rsidRPr="003B1AB1">
        <w:rPr>
          <w:rFonts w:ascii="Arial" w:hAnsi="Arial"/>
          <w:b/>
          <w:color w:val="000000"/>
          <w:sz w:val="20"/>
          <w:lang w:val="de-CH"/>
        </w:rPr>
        <w:t xml:space="preserve"> </w:t>
      </w:r>
      <w:r w:rsidR="00156BB0" w:rsidRPr="003B1AB1">
        <w:rPr>
          <w:rFonts w:ascii="Arial" w:hAnsi="Arial"/>
          <w:b/>
          <w:color w:val="000000"/>
          <w:sz w:val="20"/>
          <w:lang w:val="de-CH"/>
        </w:rPr>
        <w:br/>
      </w:r>
      <w:r w:rsidR="00ED07DE" w:rsidRPr="003B1AB1">
        <w:rPr>
          <w:rFonts w:ascii="Arial" w:hAnsi="Arial"/>
          <w:b/>
          <w:color w:val="000000"/>
          <w:sz w:val="20"/>
          <w:lang w:val="de-CH"/>
        </w:rPr>
        <w:t>ecosyn-BCT</w:t>
      </w:r>
      <w:r w:rsidR="00745DB8" w:rsidRPr="003B1AB1">
        <w:rPr>
          <w:rFonts w:ascii="Arial" w:hAnsi="Arial"/>
          <w:b/>
          <w:color w:val="000000"/>
          <w:sz w:val="20"/>
          <w:lang w:val="de-CH"/>
        </w:rPr>
        <w:t xml:space="preserve"> und</w:t>
      </w:r>
      <w:r w:rsidR="00ED07DE" w:rsidRPr="003B1AB1">
        <w:rPr>
          <w:rFonts w:ascii="Arial" w:hAnsi="Arial"/>
          <w:b/>
          <w:color w:val="000000"/>
          <w:sz w:val="20"/>
          <w:lang w:val="de-CH"/>
        </w:rPr>
        <w:t xml:space="preserve"> Gewindeeinsätze</w:t>
      </w:r>
      <w:r w:rsidR="005C4F14" w:rsidRPr="003B1AB1">
        <w:rPr>
          <w:rFonts w:ascii="Arial" w:hAnsi="Arial"/>
          <w:b/>
          <w:color w:val="000000"/>
          <w:sz w:val="20"/>
          <w:lang w:val="de-CH"/>
        </w:rPr>
        <w:t xml:space="preserve"> </w:t>
      </w:r>
      <w:r w:rsidR="008E43AD" w:rsidRPr="003B1AB1">
        <w:rPr>
          <w:rFonts w:ascii="Arial" w:hAnsi="Arial"/>
          <w:b/>
          <w:color w:val="000000"/>
          <w:sz w:val="20"/>
          <w:lang w:val="de-CH"/>
        </w:rPr>
        <w:t xml:space="preserve">sowie Schrauben </w:t>
      </w:r>
      <w:r w:rsidR="005C4F14" w:rsidRPr="003B1AB1">
        <w:rPr>
          <w:rFonts w:ascii="Arial" w:hAnsi="Arial"/>
          <w:b/>
          <w:color w:val="000000"/>
          <w:sz w:val="20"/>
          <w:lang w:val="de-CH"/>
        </w:rPr>
        <w:t>mit Spezialgewinde</w:t>
      </w:r>
      <w:r w:rsidR="008E43AD" w:rsidRPr="003B1AB1">
        <w:rPr>
          <w:rFonts w:ascii="Arial" w:hAnsi="Arial"/>
          <w:b/>
          <w:color w:val="000000"/>
          <w:sz w:val="20"/>
          <w:lang w:val="de-CH"/>
        </w:rPr>
        <w:t xml:space="preserve"> </w:t>
      </w:r>
      <w:r w:rsidR="00ED07DE" w:rsidRPr="003B1AB1">
        <w:rPr>
          <w:rFonts w:ascii="Arial" w:hAnsi="Arial"/>
          <w:b/>
          <w:color w:val="000000"/>
          <w:sz w:val="20"/>
          <w:lang w:val="de-CH"/>
        </w:rPr>
        <w:t>für Verbundmaterialien zu sehen</w:t>
      </w:r>
      <w:r w:rsidR="00745DB8" w:rsidRPr="003B1AB1">
        <w:rPr>
          <w:rFonts w:ascii="Arial" w:hAnsi="Arial"/>
          <w:b/>
          <w:color w:val="000000"/>
          <w:sz w:val="20"/>
          <w:lang w:val="de-CH"/>
        </w:rPr>
        <w:t>.</w:t>
      </w:r>
      <w:r w:rsidR="00ED07DE" w:rsidRPr="003B1AB1">
        <w:rPr>
          <w:rFonts w:ascii="Arial" w:hAnsi="Arial"/>
          <w:b/>
          <w:color w:val="000000"/>
          <w:sz w:val="20"/>
          <w:lang w:val="de-CH"/>
        </w:rPr>
        <w:t xml:space="preserve"> </w:t>
      </w:r>
      <w:r w:rsidR="00771986" w:rsidRPr="003B1AB1">
        <w:rPr>
          <w:rFonts w:ascii="Arial" w:hAnsi="Arial"/>
          <w:b/>
          <w:color w:val="000000"/>
          <w:sz w:val="20"/>
          <w:lang w:val="de-CH"/>
        </w:rPr>
        <w:t>Alle genannten Verfahren</w:t>
      </w:r>
      <w:r w:rsidR="005C4F14" w:rsidRPr="003B1AB1">
        <w:rPr>
          <w:rFonts w:ascii="Arial" w:hAnsi="Arial"/>
          <w:b/>
          <w:color w:val="000000"/>
          <w:sz w:val="20"/>
          <w:lang w:val="de-CH"/>
        </w:rPr>
        <w:t xml:space="preserve"> und Produkte</w:t>
      </w:r>
      <w:r w:rsidR="00771986" w:rsidRPr="003B1AB1">
        <w:rPr>
          <w:rFonts w:ascii="Arial" w:hAnsi="Arial"/>
          <w:b/>
          <w:color w:val="000000"/>
          <w:sz w:val="20"/>
          <w:lang w:val="de-CH"/>
        </w:rPr>
        <w:t xml:space="preserve"> ermöglichen eine sekundenschnelle Verarbeitung und eignen sich ideal für automatisierte Fertigungsumgebungen.</w:t>
      </w:r>
    </w:p>
    <w:p w14:paraId="180B2FFF" w14:textId="77777777" w:rsidR="00771986" w:rsidRPr="003B1AB1" w:rsidRDefault="00771986" w:rsidP="00FA0A94">
      <w:pPr>
        <w:widowControl w:val="0"/>
        <w:autoSpaceDE w:val="0"/>
        <w:autoSpaceDN w:val="0"/>
        <w:adjustRightInd w:val="0"/>
        <w:spacing w:line="288" w:lineRule="auto"/>
        <w:ind w:right="1982"/>
        <w:rPr>
          <w:rFonts w:ascii="Arial" w:hAnsi="Arial"/>
          <w:b/>
          <w:color w:val="000000"/>
          <w:sz w:val="20"/>
          <w:lang w:val="de-CH"/>
        </w:rPr>
      </w:pPr>
    </w:p>
    <w:p w14:paraId="42113AB3" w14:textId="43230048" w:rsidR="005009C7" w:rsidRPr="003B1AB1" w:rsidRDefault="00422FFE" w:rsidP="00FA0A94">
      <w:pPr>
        <w:widowControl w:val="0"/>
        <w:autoSpaceDE w:val="0"/>
        <w:autoSpaceDN w:val="0"/>
        <w:adjustRightInd w:val="0"/>
        <w:spacing w:line="288" w:lineRule="auto"/>
        <w:ind w:right="1982"/>
        <w:rPr>
          <w:rFonts w:ascii="Arial" w:hAnsi="Arial"/>
          <w:color w:val="000000"/>
          <w:sz w:val="20"/>
          <w:lang w:val="de-CH"/>
        </w:rPr>
      </w:pPr>
      <w:r w:rsidRPr="003B1AB1">
        <w:rPr>
          <w:rFonts w:ascii="Arial" w:hAnsi="Arial"/>
          <w:color w:val="000000"/>
          <w:sz w:val="20"/>
          <w:lang w:val="de-CH"/>
        </w:rPr>
        <w:t>Die Blindnietmutter</w:t>
      </w:r>
      <w:r w:rsidR="003D4E6E" w:rsidRPr="003B1AB1">
        <w:rPr>
          <w:rFonts w:ascii="Arial" w:hAnsi="Arial"/>
          <w:color w:val="000000"/>
          <w:sz w:val="20"/>
          <w:lang w:val="de-CH"/>
        </w:rPr>
        <w:t xml:space="preserve"> ecosyn-BCT </w:t>
      </w:r>
      <w:r w:rsidRPr="003B1AB1">
        <w:rPr>
          <w:rFonts w:ascii="Arial" w:hAnsi="Arial"/>
          <w:color w:val="000000"/>
          <w:sz w:val="20"/>
          <w:lang w:val="de-CH"/>
        </w:rPr>
        <w:t>gewährleistet</w:t>
      </w:r>
      <w:r w:rsidR="005009C7" w:rsidRPr="003B1AB1">
        <w:rPr>
          <w:rFonts w:ascii="Arial" w:hAnsi="Arial"/>
          <w:color w:val="000000"/>
          <w:sz w:val="20"/>
          <w:lang w:val="de-CH"/>
        </w:rPr>
        <w:t xml:space="preserve"> beispielsweise</w:t>
      </w:r>
      <w:r w:rsidR="003D4E6E" w:rsidRPr="003B1AB1">
        <w:rPr>
          <w:rFonts w:ascii="Arial" w:hAnsi="Arial"/>
          <w:color w:val="000000"/>
          <w:sz w:val="20"/>
          <w:lang w:val="de-CH"/>
        </w:rPr>
        <w:t xml:space="preserve"> das Setzen tragfähiger Gewinde </w:t>
      </w:r>
      <w:r w:rsidR="005139BB" w:rsidRPr="003B1AB1">
        <w:rPr>
          <w:rFonts w:ascii="Arial" w:hAnsi="Arial"/>
          <w:color w:val="000000"/>
          <w:sz w:val="20"/>
          <w:lang w:val="de-CH"/>
        </w:rPr>
        <w:t>fast ohne</w:t>
      </w:r>
      <w:r w:rsidR="003D4E6E" w:rsidRPr="003B1AB1">
        <w:rPr>
          <w:rFonts w:ascii="Arial" w:hAnsi="Arial"/>
          <w:color w:val="000000"/>
          <w:sz w:val="20"/>
          <w:lang w:val="de-CH"/>
        </w:rPr>
        <w:t xml:space="preserve"> </w:t>
      </w:r>
      <w:r w:rsidRPr="003B1AB1">
        <w:rPr>
          <w:rFonts w:ascii="Arial" w:hAnsi="Arial"/>
          <w:color w:val="000000"/>
          <w:sz w:val="20"/>
          <w:lang w:val="de-CH"/>
        </w:rPr>
        <w:t>Lochleibungsdruck und Spannungsrisse</w:t>
      </w:r>
      <w:r w:rsidR="003D4E6E" w:rsidRPr="003B1AB1">
        <w:rPr>
          <w:rFonts w:ascii="Arial" w:hAnsi="Arial"/>
          <w:color w:val="000000"/>
          <w:sz w:val="20"/>
          <w:lang w:val="de-CH"/>
        </w:rPr>
        <w:t xml:space="preserve">. </w:t>
      </w:r>
      <w:r w:rsidR="00A24954" w:rsidRPr="003B1AB1">
        <w:rPr>
          <w:rFonts w:ascii="Arial" w:hAnsi="Arial"/>
          <w:color w:val="000000"/>
          <w:sz w:val="20"/>
          <w:lang w:val="de-CH"/>
        </w:rPr>
        <w:t xml:space="preserve">Für besonders hohe </w:t>
      </w:r>
      <w:r w:rsidR="00401687" w:rsidRPr="003B1AB1">
        <w:rPr>
          <w:rFonts w:ascii="Arial" w:hAnsi="Arial"/>
          <w:color w:val="000000"/>
          <w:sz w:val="20"/>
          <w:lang w:val="de-CH"/>
        </w:rPr>
        <w:t>Ausrei</w:t>
      </w:r>
      <w:r w:rsidR="003B1AB1" w:rsidRPr="003B1AB1">
        <w:rPr>
          <w:rFonts w:ascii="Arial" w:hAnsi="Arial"/>
          <w:color w:val="000000"/>
          <w:sz w:val="20"/>
          <w:lang w:val="de-CH"/>
        </w:rPr>
        <w:t>ss</w:t>
      </w:r>
      <w:r w:rsidR="00401687" w:rsidRPr="003B1AB1">
        <w:rPr>
          <w:rFonts w:ascii="Arial" w:hAnsi="Arial"/>
          <w:color w:val="000000"/>
          <w:sz w:val="20"/>
          <w:lang w:val="de-CH"/>
        </w:rPr>
        <w:t xml:space="preserve">kräfte </w:t>
      </w:r>
      <w:r w:rsidR="00A24954" w:rsidRPr="003B1AB1">
        <w:rPr>
          <w:rFonts w:ascii="Arial" w:hAnsi="Arial"/>
          <w:color w:val="000000"/>
          <w:sz w:val="20"/>
          <w:lang w:val="de-CH"/>
        </w:rPr>
        <w:t>sorgen Gewindeeinsätze, die mit ihrem metrischen Innengewinde das mehrfache Anziehen und Lösen der Verschraubung erlauben.</w:t>
      </w:r>
      <w:r w:rsidR="006B7648" w:rsidRPr="003B1AB1">
        <w:rPr>
          <w:rFonts w:ascii="Arial" w:hAnsi="Arial"/>
          <w:color w:val="000000"/>
          <w:sz w:val="20"/>
          <w:lang w:val="de-CH"/>
        </w:rPr>
        <w:t xml:space="preserve"> </w:t>
      </w:r>
      <w:r w:rsidR="00546C5C" w:rsidRPr="003B1AB1">
        <w:rPr>
          <w:rFonts w:ascii="Arial" w:hAnsi="Arial"/>
          <w:color w:val="000000"/>
          <w:sz w:val="20"/>
          <w:lang w:val="de-CH"/>
        </w:rPr>
        <w:t xml:space="preserve">Schrauben mit </w:t>
      </w:r>
      <w:r w:rsidRPr="003B1AB1">
        <w:rPr>
          <w:rFonts w:ascii="Arial" w:hAnsi="Arial"/>
          <w:color w:val="000000"/>
          <w:sz w:val="20"/>
          <w:lang w:val="de-CH"/>
        </w:rPr>
        <w:t xml:space="preserve">Spezialgewinde </w:t>
      </w:r>
      <w:r w:rsidR="00A24954" w:rsidRPr="003B1AB1">
        <w:rPr>
          <w:rFonts w:ascii="Arial" w:hAnsi="Arial"/>
          <w:color w:val="000000"/>
          <w:sz w:val="20"/>
          <w:lang w:val="de-CH"/>
        </w:rPr>
        <w:t xml:space="preserve">können </w:t>
      </w:r>
      <w:r w:rsidR="006B7648" w:rsidRPr="003B1AB1">
        <w:rPr>
          <w:rFonts w:ascii="Arial" w:hAnsi="Arial"/>
          <w:color w:val="000000"/>
          <w:sz w:val="20"/>
          <w:lang w:val="de-CH"/>
        </w:rPr>
        <w:t xml:space="preserve">hingegen </w:t>
      </w:r>
      <w:r w:rsidR="00A24954" w:rsidRPr="003B1AB1">
        <w:rPr>
          <w:rFonts w:ascii="Arial" w:hAnsi="Arial"/>
          <w:color w:val="000000"/>
          <w:sz w:val="20"/>
          <w:lang w:val="de-CH"/>
        </w:rPr>
        <w:t>direkt</w:t>
      </w:r>
      <w:r w:rsidRPr="003B1AB1">
        <w:rPr>
          <w:rFonts w:ascii="Arial" w:hAnsi="Arial"/>
          <w:color w:val="000000"/>
          <w:sz w:val="20"/>
          <w:lang w:val="de-CH"/>
        </w:rPr>
        <w:t xml:space="preserve"> in</w:t>
      </w:r>
      <w:r w:rsidR="006B7648" w:rsidRPr="003B1AB1">
        <w:rPr>
          <w:rFonts w:ascii="Arial" w:hAnsi="Arial"/>
          <w:color w:val="000000"/>
          <w:sz w:val="20"/>
          <w:lang w:val="de-CH"/>
        </w:rPr>
        <w:t xml:space="preserve"> einem Arbeitsgang in</w:t>
      </w:r>
      <w:r w:rsidRPr="003B1AB1">
        <w:rPr>
          <w:rFonts w:ascii="Arial" w:hAnsi="Arial"/>
          <w:color w:val="000000"/>
          <w:sz w:val="20"/>
          <w:lang w:val="de-CH"/>
        </w:rPr>
        <w:t xml:space="preserve"> diese</w:t>
      </w:r>
      <w:r w:rsidR="00DE4FAE" w:rsidRPr="003B1AB1">
        <w:rPr>
          <w:rFonts w:ascii="Arial" w:hAnsi="Arial"/>
          <w:color w:val="000000"/>
          <w:sz w:val="20"/>
          <w:lang w:val="de-CH"/>
        </w:rPr>
        <w:t>n</w:t>
      </w:r>
      <w:r w:rsidRPr="003B1AB1">
        <w:rPr>
          <w:rFonts w:ascii="Arial" w:hAnsi="Arial"/>
          <w:color w:val="000000"/>
          <w:sz w:val="20"/>
          <w:lang w:val="de-CH"/>
        </w:rPr>
        <w:t xml:space="preserve"> Materialien</w:t>
      </w:r>
      <w:r w:rsidR="00A24954" w:rsidRPr="003B1AB1">
        <w:rPr>
          <w:rFonts w:ascii="Arial" w:hAnsi="Arial"/>
          <w:color w:val="000000"/>
          <w:sz w:val="20"/>
          <w:lang w:val="de-CH"/>
        </w:rPr>
        <w:t xml:space="preserve"> </w:t>
      </w:r>
      <w:r w:rsidR="00DE4FAE" w:rsidRPr="003B1AB1">
        <w:rPr>
          <w:rFonts w:ascii="Arial" w:hAnsi="Arial"/>
          <w:color w:val="000000"/>
          <w:sz w:val="20"/>
          <w:lang w:val="de-CH"/>
        </w:rPr>
        <w:t xml:space="preserve">verarbeitet </w:t>
      </w:r>
      <w:r w:rsidR="00A24954" w:rsidRPr="003B1AB1">
        <w:rPr>
          <w:rFonts w:ascii="Arial" w:hAnsi="Arial"/>
          <w:color w:val="000000"/>
          <w:sz w:val="20"/>
          <w:lang w:val="de-CH"/>
        </w:rPr>
        <w:t>werden</w:t>
      </w:r>
      <w:r w:rsidR="006B7648" w:rsidRPr="003B1AB1">
        <w:rPr>
          <w:rFonts w:ascii="Arial" w:hAnsi="Arial"/>
          <w:color w:val="000000"/>
          <w:sz w:val="20"/>
          <w:lang w:val="de-CH"/>
        </w:rPr>
        <w:t>.</w:t>
      </w:r>
      <w:r w:rsidR="00A24954" w:rsidRPr="003B1AB1">
        <w:rPr>
          <w:rFonts w:ascii="Arial" w:hAnsi="Arial"/>
          <w:color w:val="000000"/>
          <w:sz w:val="20"/>
          <w:lang w:val="de-CH"/>
        </w:rPr>
        <w:t xml:space="preserve"> </w:t>
      </w:r>
    </w:p>
    <w:p w14:paraId="3C21BA15" w14:textId="77777777" w:rsidR="003D4E6E" w:rsidRPr="003B1AB1" w:rsidRDefault="003D4E6E" w:rsidP="00FA0A94">
      <w:pPr>
        <w:widowControl w:val="0"/>
        <w:autoSpaceDE w:val="0"/>
        <w:autoSpaceDN w:val="0"/>
        <w:adjustRightInd w:val="0"/>
        <w:spacing w:line="288" w:lineRule="auto"/>
        <w:ind w:right="1982"/>
        <w:rPr>
          <w:rFonts w:ascii="Arial" w:hAnsi="Arial"/>
          <w:color w:val="000000"/>
          <w:sz w:val="20"/>
          <w:lang w:val="de-CH"/>
        </w:rPr>
      </w:pPr>
    </w:p>
    <w:p w14:paraId="472BCE32" w14:textId="70679CC5" w:rsidR="00EA7806" w:rsidRPr="003B1AB1" w:rsidRDefault="00E521E3" w:rsidP="00FA0A94">
      <w:pPr>
        <w:widowControl w:val="0"/>
        <w:autoSpaceDE w:val="0"/>
        <w:autoSpaceDN w:val="0"/>
        <w:adjustRightInd w:val="0"/>
        <w:spacing w:line="288" w:lineRule="auto"/>
        <w:ind w:right="1982"/>
        <w:rPr>
          <w:rFonts w:ascii="Arial" w:hAnsi="Arial"/>
          <w:color w:val="000000"/>
          <w:sz w:val="20"/>
          <w:lang w:val="de-CH"/>
        </w:rPr>
      </w:pPr>
      <w:r w:rsidRPr="003B1AB1">
        <w:rPr>
          <w:rFonts w:ascii="Arial" w:hAnsi="Arial"/>
          <w:color w:val="000000"/>
          <w:sz w:val="20"/>
          <w:lang w:val="de-CH"/>
        </w:rPr>
        <w:t xml:space="preserve">Die JEC World ist </w:t>
      </w:r>
      <w:r w:rsidR="00872A1A" w:rsidRPr="003B1AB1">
        <w:rPr>
          <w:rFonts w:ascii="Arial" w:hAnsi="Arial"/>
          <w:color w:val="000000"/>
          <w:sz w:val="20"/>
          <w:lang w:val="de-CH"/>
        </w:rPr>
        <w:t xml:space="preserve">die </w:t>
      </w:r>
      <w:r w:rsidRPr="003B1AB1">
        <w:rPr>
          <w:rFonts w:ascii="Arial" w:hAnsi="Arial"/>
          <w:color w:val="000000"/>
          <w:sz w:val="20"/>
          <w:lang w:val="de-CH"/>
        </w:rPr>
        <w:t>führende Messe der Verbundwerkstoffindustrie</w:t>
      </w:r>
      <w:r w:rsidR="00405C12" w:rsidRPr="003B1AB1">
        <w:rPr>
          <w:rFonts w:ascii="Arial" w:hAnsi="Arial"/>
          <w:color w:val="000000"/>
          <w:sz w:val="20"/>
          <w:lang w:val="de-CH"/>
        </w:rPr>
        <w:t>. Sie deckt</w:t>
      </w:r>
      <w:r w:rsidR="00F76179" w:rsidRPr="003B1AB1">
        <w:rPr>
          <w:rFonts w:ascii="Arial" w:hAnsi="Arial"/>
          <w:color w:val="000000"/>
          <w:sz w:val="20"/>
          <w:lang w:val="de-CH"/>
        </w:rPr>
        <w:t xml:space="preserve"> von der Rohmaterialherstellung über die Verbundwerkstoffproduktion bis hin zum Endprodukt und</w:t>
      </w:r>
      <w:r w:rsidR="00405C12" w:rsidRPr="003B1AB1">
        <w:rPr>
          <w:rFonts w:ascii="Arial" w:hAnsi="Arial"/>
          <w:color w:val="000000"/>
          <w:sz w:val="20"/>
          <w:lang w:val="de-CH"/>
        </w:rPr>
        <w:t xml:space="preserve"> den</w:t>
      </w:r>
      <w:r w:rsidR="00F76179" w:rsidRPr="003B1AB1">
        <w:rPr>
          <w:rFonts w:ascii="Arial" w:hAnsi="Arial"/>
          <w:color w:val="000000"/>
          <w:sz w:val="20"/>
          <w:lang w:val="de-CH"/>
        </w:rPr>
        <w:t xml:space="preserve"> nachgelagerten Dienstleistungen die komplette Wertschöpfungskette ab. </w:t>
      </w:r>
      <w:r w:rsidR="007D7B05" w:rsidRPr="003B1AB1">
        <w:rPr>
          <w:rFonts w:ascii="Arial" w:hAnsi="Arial"/>
          <w:color w:val="000000"/>
          <w:sz w:val="20"/>
          <w:lang w:val="de-CH"/>
        </w:rPr>
        <w:t>Im Fokus stehen</w:t>
      </w:r>
      <w:r w:rsidR="00EA7806" w:rsidRPr="003B1AB1">
        <w:rPr>
          <w:rFonts w:ascii="Arial" w:hAnsi="Arial"/>
          <w:color w:val="000000"/>
          <w:sz w:val="20"/>
          <w:lang w:val="de-CH"/>
        </w:rPr>
        <w:t xml:space="preserve"> folgende Anwendungsfelder: A</w:t>
      </w:r>
      <w:r w:rsidR="007D7B05" w:rsidRPr="003B1AB1">
        <w:rPr>
          <w:rFonts w:ascii="Arial" w:hAnsi="Arial"/>
          <w:color w:val="000000"/>
          <w:sz w:val="20"/>
          <w:lang w:val="de-CH"/>
        </w:rPr>
        <w:t>utomobilbau, Luft- und Raumfahrt, Konstruktion, Schifffahrt und Transport sowie Windenergie.</w:t>
      </w:r>
      <w:r w:rsidR="002A7589" w:rsidRPr="003B1AB1">
        <w:rPr>
          <w:rFonts w:ascii="Arial" w:hAnsi="Arial"/>
          <w:color w:val="000000"/>
          <w:sz w:val="20"/>
          <w:lang w:val="de-CH"/>
        </w:rPr>
        <w:t xml:space="preserve"> Die Unternehmen der Bossard Gruppe zeigen in Halle 5 am Stand M70 vom 12. bis 14. März moderne Verbindungstechnologien für Sandwich- und Leichtbaumaterialien sowie dünne Metalle.</w:t>
      </w:r>
    </w:p>
    <w:p w14:paraId="63FB2B81" w14:textId="77777777" w:rsidR="00EA7806" w:rsidRPr="003B1AB1" w:rsidRDefault="00EA7806" w:rsidP="00EA7806">
      <w:pPr>
        <w:widowControl w:val="0"/>
        <w:autoSpaceDE w:val="0"/>
        <w:autoSpaceDN w:val="0"/>
        <w:adjustRightInd w:val="0"/>
        <w:spacing w:line="288" w:lineRule="auto"/>
        <w:ind w:right="1985"/>
        <w:rPr>
          <w:rFonts w:ascii="Arial" w:hAnsi="Arial"/>
          <w:color w:val="000000"/>
          <w:sz w:val="20"/>
          <w:lang w:val="de-CH"/>
        </w:rPr>
      </w:pPr>
    </w:p>
    <w:p w14:paraId="0D534E8C" w14:textId="68DC9CB1" w:rsidR="00FE4185" w:rsidRPr="003B1AB1" w:rsidRDefault="00FE4185" w:rsidP="00EA7806">
      <w:pPr>
        <w:widowControl w:val="0"/>
        <w:spacing w:line="288" w:lineRule="auto"/>
        <w:ind w:right="1985"/>
        <w:rPr>
          <w:rFonts w:ascii="Arial" w:hAnsi="Arial" w:cs="Arial"/>
          <w:b/>
          <w:sz w:val="20"/>
          <w:lang w:val="de-CH"/>
        </w:rPr>
      </w:pPr>
      <w:r w:rsidRPr="003B1AB1">
        <w:rPr>
          <w:rFonts w:ascii="Arial" w:hAnsi="Arial" w:cs="Arial"/>
          <w:b/>
          <w:sz w:val="20"/>
          <w:lang w:val="de-CH"/>
        </w:rPr>
        <w:lastRenderedPageBreak/>
        <w:t>Veranstaltungsort</w:t>
      </w:r>
      <w:r w:rsidR="00E521E3" w:rsidRPr="003B1AB1">
        <w:rPr>
          <w:rFonts w:ascii="Arial" w:hAnsi="Arial" w:cs="Arial"/>
          <w:b/>
          <w:sz w:val="20"/>
          <w:lang w:val="de-CH"/>
        </w:rPr>
        <w:t>, Öffnungszeiten</w:t>
      </w:r>
      <w:r w:rsidRPr="003B1AB1">
        <w:rPr>
          <w:rFonts w:ascii="Arial" w:hAnsi="Arial" w:cs="Arial"/>
          <w:b/>
          <w:sz w:val="20"/>
          <w:lang w:val="de-CH"/>
        </w:rPr>
        <w:t>:</w:t>
      </w:r>
    </w:p>
    <w:p w14:paraId="4FF91A37" w14:textId="77777777" w:rsidR="00FE4185" w:rsidRPr="003B1AB1" w:rsidRDefault="00FE4185" w:rsidP="00EA7806">
      <w:pPr>
        <w:widowControl w:val="0"/>
        <w:spacing w:line="288" w:lineRule="auto"/>
        <w:ind w:right="1985"/>
        <w:rPr>
          <w:rFonts w:ascii="Arial" w:hAnsi="Arial" w:cs="Arial"/>
          <w:sz w:val="20"/>
          <w:szCs w:val="20"/>
          <w:lang w:val="de-CH"/>
        </w:rPr>
      </w:pPr>
      <w:r w:rsidRPr="003B1AB1">
        <w:rPr>
          <w:rFonts w:ascii="Arial" w:hAnsi="Arial" w:cs="Arial"/>
          <w:sz w:val="20"/>
          <w:szCs w:val="20"/>
          <w:lang w:val="de-CH"/>
        </w:rPr>
        <w:t>Paris Nord Villepionte Exhibition Centre</w:t>
      </w:r>
      <w:r w:rsidRPr="003B1AB1">
        <w:rPr>
          <w:rFonts w:ascii="Arial" w:hAnsi="Arial" w:cs="Arial"/>
          <w:sz w:val="20"/>
          <w:szCs w:val="20"/>
          <w:lang w:val="de-CH"/>
        </w:rPr>
        <w:br/>
        <w:t>CD 40</w:t>
      </w:r>
      <w:r w:rsidRPr="003B1AB1">
        <w:rPr>
          <w:rFonts w:ascii="Arial" w:hAnsi="Arial" w:cs="Arial"/>
          <w:sz w:val="20"/>
          <w:szCs w:val="20"/>
          <w:lang w:val="de-CH"/>
        </w:rPr>
        <w:br/>
        <w:t>ZAC Paris Nord 2</w:t>
      </w:r>
      <w:r w:rsidRPr="003B1AB1">
        <w:rPr>
          <w:rFonts w:ascii="Arial" w:hAnsi="Arial" w:cs="Arial"/>
          <w:sz w:val="20"/>
          <w:szCs w:val="20"/>
          <w:lang w:val="de-CH"/>
        </w:rPr>
        <w:br/>
        <w:t>93420 Villepinte</w:t>
      </w:r>
    </w:p>
    <w:p w14:paraId="70951AA7" w14:textId="398EC71F" w:rsidR="00FE4185" w:rsidRPr="003B1AB1" w:rsidRDefault="00142D3C" w:rsidP="00EA7806">
      <w:pPr>
        <w:widowControl w:val="0"/>
        <w:spacing w:line="288" w:lineRule="auto"/>
        <w:ind w:right="1985"/>
        <w:rPr>
          <w:rFonts w:ascii="Arial" w:hAnsi="Arial" w:cs="Arial"/>
          <w:sz w:val="20"/>
          <w:lang w:val="de-CH"/>
        </w:rPr>
      </w:pPr>
      <w:r w:rsidRPr="003B1AB1">
        <w:rPr>
          <w:rFonts w:ascii="Arial" w:hAnsi="Arial" w:cs="Arial"/>
          <w:sz w:val="20"/>
          <w:lang w:val="de-CH"/>
        </w:rPr>
        <w:t>12. bis 14. März, t</w:t>
      </w:r>
      <w:r w:rsidR="00FE4185" w:rsidRPr="003B1AB1">
        <w:rPr>
          <w:rFonts w:ascii="Arial" w:hAnsi="Arial" w:cs="Arial"/>
          <w:sz w:val="20"/>
          <w:lang w:val="de-CH"/>
        </w:rPr>
        <w:t>äglich von 09:00 bis 18:00 Uhr</w:t>
      </w:r>
    </w:p>
    <w:p w14:paraId="4235C65D" w14:textId="77777777" w:rsidR="007D7B05" w:rsidRPr="003B1AB1" w:rsidRDefault="00643DA5" w:rsidP="00EA7806">
      <w:pPr>
        <w:widowControl w:val="0"/>
        <w:spacing w:line="288" w:lineRule="auto"/>
        <w:ind w:right="1985"/>
        <w:rPr>
          <w:rFonts w:ascii="Arial" w:hAnsi="Arial" w:cs="Arial"/>
          <w:sz w:val="20"/>
          <w:lang w:val="de-CH"/>
        </w:rPr>
      </w:pPr>
      <w:hyperlink r:id="rId7" w:history="1">
        <w:r w:rsidR="007D7B05" w:rsidRPr="003B1AB1">
          <w:rPr>
            <w:rStyle w:val="Hyperlink"/>
            <w:rFonts w:ascii="Arial" w:hAnsi="Arial" w:cs="Arial"/>
            <w:sz w:val="20"/>
            <w:lang w:val="de-CH"/>
          </w:rPr>
          <w:t>https://www.jec-world.events/</w:t>
        </w:r>
      </w:hyperlink>
    </w:p>
    <w:p w14:paraId="2A51EEB4" w14:textId="77777777" w:rsidR="00D6314C" w:rsidRPr="003B1AB1" w:rsidRDefault="00D6314C" w:rsidP="00EA7806">
      <w:pPr>
        <w:widowControl w:val="0"/>
        <w:autoSpaceDE w:val="0"/>
        <w:autoSpaceDN w:val="0"/>
        <w:adjustRightInd w:val="0"/>
        <w:spacing w:line="288" w:lineRule="auto"/>
        <w:ind w:right="1985"/>
        <w:rPr>
          <w:rFonts w:ascii="Arial" w:hAnsi="Arial"/>
          <w:color w:val="000000"/>
          <w:sz w:val="20"/>
          <w:lang w:val="de-CH"/>
        </w:rPr>
      </w:pPr>
    </w:p>
    <w:p w14:paraId="58ABB74C" w14:textId="0AD6F031" w:rsidR="00372E0C" w:rsidRPr="003B1AB1" w:rsidRDefault="00604691" w:rsidP="00372E0C">
      <w:pPr>
        <w:widowControl w:val="0"/>
        <w:spacing w:line="360" w:lineRule="auto"/>
        <w:ind w:right="1982"/>
        <w:rPr>
          <w:rFonts w:ascii="Arial" w:hAnsi="Arial" w:cs="Arial"/>
          <w:b/>
          <w:sz w:val="20"/>
          <w:lang w:val="de-CH"/>
        </w:rPr>
      </w:pPr>
      <w:r w:rsidRPr="003B1AB1">
        <w:rPr>
          <w:rFonts w:ascii="Arial" w:hAnsi="Arial" w:cs="Arial"/>
          <w:b/>
          <w:sz w:val="20"/>
          <w:lang w:val="de-CH"/>
        </w:rPr>
        <w:t>Bildmaterial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397"/>
        <w:gridCol w:w="3119"/>
        <w:gridCol w:w="2693"/>
      </w:tblGrid>
      <w:tr w:rsidR="00646D90" w:rsidRPr="003B1AB1" w14:paraId="107AE220" w14:textId="77777777" w:rsidTr="00F92260">
        <w:trPr>
          <w:trHeight w:val="631"/>
        </w:trPr>
        <w:tc>
          <w:tcPr>
            <w:tcW w:w="3397" w:type="dxa"/>
          </w:tcPr>
          <w:p w14:paraId="69DFD1B8" w14:textId="77777777" w:rsidR="00646D90" w:rsidRPr="003B1AB1" w:rsidRDefault="00646D90" w:rsidP="009E545C">
            <w:pPr>
              <w:pStyle w:val="Textkrper"/>
              <w:spacing w:line="288" w:lineRule="auto"/>
              <w:ind w:right="-1"/>
              <w:jc w:val="center"/>
              <w:rPr>
                <w:sz w:val="20"/>
                <w:lang w:val="de-CH"/>
              </w:rPr>
            </w:pPr>
            <w:r w:rsidRPr="003B1AB1">
              <w:rPr>
                <w:noProof/>
                <w:lang w:val="de-CH"/>
              </w:rPr>
              <w:drawing>
                <wp:inline distT="0" distB="0" distL="0" distR="0" wp14:anchorId="27B934D7" wp14:editId="3E195E1D">
                  <wp:extent cx="1987200" cy="126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7200" cy="1260000"/>
                          </a:xfrm>
                          <a:prstGeom prst="rect">
                            <a:avLst/>
                          </a:prstGeom>
                        </pic:spPr>
                      </pic:pic>
                    </a:graphicData>
                  </a:graphic>
                </wp:inline>
              </w:drawing>
            </w:r>
          </w:p>
        </w:tc>
        <w:tc>
          <w:tcPr>
            <w:tcW w:w="3119" w:type="dxa"/>
          </w:tcPr>
          <w:p w14:paraId="4A7D5C88" w14:textId="77777777" w:rsidR="00646D90" w:rsidRPr="003B1AB1" w:rsidRDefault="00646D90" w:rsidP="009E545C">
            <w:pPr>
              <w:pStyle w:val="Textkrper"/>
              <w:spacing w:line="288" w:lineRule="auto"/>
              <w:ind w:right="-1"/>
              <w:jc w:val="center"/>
              <w:rPr>
                <w:noProof/>
                <w:sz w:val="20"/>
                <w:lang w:val="de-CH"/>
              </w:rPr>
            </w:pPr>
            <w:r w:rsidRPr="003B1AB1">
              <w:rPr>
                <w:b w:val="0"/>
                <w:noProof/>
                <w:sz w:val="20"/>
                <w:lang w:val="de-CH"/>
              </w:rPr>
              <w:drawing>
                <wp:inline distT="0" distB="0" distL="0" distR="0" wp14:anchorId="61F86130" wp14:editId="10B566DA">
                  <wp:extent cx="1890000" cy="1260000"/>
                  <wp:effectExtent l="0" t="0" r="254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EX TU Graz:klein:IBEX_Broschüre.jpg"/>
                          <pic:cNvPicPr>
                            <a:picLocks noChangeAspect="1" noChangeArrowheads="1"/>
                          </pic:cNvPicPr>
                        </pic:nvPicPr>
                        <pic:blipFill>
                          <a:blip r:embed="rId9"/>
                          <a:stretch>
                            <a:fillRect/>
                          </a:stretch>
                        </pic:blipFill>
                        <pic:spPr bwMode="auto">
                          <a:xfrm>
                            <a:off x="0" y="0"/>
                            <a:ext cx="1890000" cy="1260000"/>
                          </a:xfrm>
                          <a:prstGeom prst="rect">
                            <a:avLst/>
                          </a:prstGeom>
                          <a:noFill/>
                          <a:ln w="9525">
                            <a:noFill/>
                            <a:miter lim="800000"/>
                            <a:headEnd/>
                            <a:tailEnd/>
                          </a:ln>
                        </pic:spPr>
                      </pic:pic>
                    </a:graphicData>
                  </a:graphic>
                </wp:inline>
              </w:drawing>
            </w:r>
          </w:p>
        </w:tc>
        <w:tc>
          <w:tcPr>
            <w:tcW w:w="2693" w:type="dxa"/>
          </w:tcPr>
          <w:p w14:paraId="46539B55" w14:textId="77777777" w:rsidR="00646D90" w:rsidRPr="003B1AB1" w:rsidRDefault="00646D90" w:rsidP="009E545C">
            <w:pPr>
              <w:pStyle w:val="Textkrper"/>
              <w:spacing w:line="288" w:lineRule="auto"/>
              <w:ind w:left="-567" w:right="-1" w:firstLine="425"/>
              <w:jc w:val="center"/>
              <w:rPr>
                <w:sz w:val="20"/>
                <w:lang w:val="de-CH"/>
              </w:rPr>
            </w:pPr>
            <w:r w:rsidRPr="003B1AB1">
              <w:rPr>
                <w:noProof/>
                <w:sz w:val="20"/>
                <w:lang w:val="de-CH"/>
              </w:rPr>
              <w:drawing>
                <wp:inline distT="0" distB="0" distL="0" distR="0" wp14:anchorId="1A3768B4" wp14:editId="6E3C6376">
                  <wp:extent cx="1432800" cy="1260000"/>
                  <wp:effectExtent l="0" t="0" r="2540" b="0"/>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EX TU Graz:klein:IBEX_Broschüre.jpg"/>
                          <pic:cNvPicPr>
                            <a:picLocks noChangeAspect="1" noChangeArrowheads="1"/>
                          </pic:cNvPicPr>
                        </pic:nvPicPr>
                        <pic:blipFill>
                          <a:blip r:embed="rId10"/>
                          <a:stretch>
                            <a:fillRect/>
                          </a:stretch>
                        </pic:blipFill>
                        <pic:spPr bwMode="auto">
                          <a:xfrm>
                            <a:off x="0" y="0"/>
                            <a:ext cx="1432800" cy="1260000"/>
                          </a:xfrm>
                          <a:prstGeom prst="rect">
                            <a:avLst/>
                          </a:prstGeom>
                          <a:noFill/>
                          <a:ln w="9525">
                            <a:noFill/>
                            <a:miter lim="800000"/>
                            <a:headEnd/>
                            <a:tailEnd/>
                          </a:ln>
                        </pic:spPr>
                      </pic:pic>
                    </a:graphicData>
                  </a:graphic>
                </wp:inline>
              </w:drawing>
            </w:r>
          </w:p>
        </w:tc>
      </w:tr>
      <w:tr w:rsidR="00646D90" w:rsidRPr="003B1AB1" w14:paraId="1BEE8035" w14:textId="77777777" w:rsidTr="00F92260">
        <w:trPr>
          <w:trHeight w:val="318"/>
        </w:trPr>
        <w:tc>
          <w:tcPr>
            <w:tcW w:w="3397" w:type="dxa"/>
          </w:tcPr>
          <w:p w14:paraId="55419BB9" w14:textId="0D31F826" w:rsidR="00646D90" w:rsidRPr="003B1AB1" w:rsidRDefault="00040959" w:rsidP="009E545C">
            <w:pPr>
              <w:pStyle w:val="Textkrper"/>
              <w:spacing w:line="288" w:lineRule="auto"/>
              <w:ind w:right="-1"/>
              <w:rPr>
                <w:b w:val="0"/>
                <w:sz w:val="16"/>
                <w:lang w:val="de-CH"/>
              </w:rPr>
            </w:pPr>
            <w:r w:rsidRPr="003B1AB1">
              <w:rPr>
                <w:b w:val="0"/>
                <w:bCs/>
                <w:sz w:val="16"/>
                <w:lang w:val="de-CH"/>
              </w:rPr>
              <w:t>bigHead Lean Bonding: Chemische Verbindung für sicheren Halt.</w:t>
            </w:r>
          </w:p>
        </w:tc>
        <w:tc>
          <w:tcPr>
            <w:tcW w:w="3119" w:type="dxa"/>
          </w:tcPr>
          <w:p w14:paraId="50FFE797" w14:textId="77777777" w:rsidR="00646D90" w:rsidRPr="003B1AB1" w:rsidRDefault="00646D90" w:rsidP="009E545C">
            <w:pPr>
              <w:pStyle w:val="Textkrper"/>
              <w:spacing w:line="288" w:lineRule="auto"/>
              <w:ind w:right="-1"/>
              <w:rPr>
                <w:rFonts w:cs="Arial"/>
                <w:b w:val="0"/>
                <w:sz w:val="16"/>
                <w:szCs w:val="24"/>
                <w:lang w:val="de-CH"/>
              </w:rPr>
            </w:pPr>
            <w:r w:rsidRPr="003B1AB1">
              <w:rPr>
                <w:rFonts w:ascii="Arial" w:hAnsi="Arial" w:cs="Arial"/>
                <w:b w:val="0"/>
                <w:bCs/>
                <w:sz w:val="16"/>
                <w:lang w:val="de-CH"/>
              </w:rPr>
              <w:t>MultiMaterial-Welding: Formschlüssige Verbindungen in Sekundenbruchteilen.</w:t>
            </w:r>
          </w:p>
        </w:tc>
        <w:tc>
          <w:tcPr>
            <w:tcW w:w="2693" w:type="dxa"/>
          </w:tcPr>
          <w:p w14:paraId="04646E77" w14:textId="121A5F34" w:rsidR="00646D90" w:rsidRPr="003B1AB1" w:rsidRDefault="00040959" w:rsidP="009E545C">
            <w:pPr>
              <w:pStyle w:val="Textkrper"/>
              <w:spacing w:line="288" w:lineRule="auto"/>
              <w:ind w:right="-1"/>
              <w:rPr>
                <w:b w:val="0"/>
                <w:sz w:val="16"/>
                <w:lang w:val="de-CH"/>
              </w:rPr>
            </w:pPr>
            <w:r w:rsidRPr="003B1AB1">
              <w:rPr>
                <w:b w:val="0"/>
                <w:bCs/>
                <w:sz w:val="16"/>
                <w:lang w:val="de-CH"/>
              </w:rPr>
              <w:t>ecosyn-BCT: Kontrollierte Deformation des Nietes.</w:t>
            </w:r>
          </w:p>
        </w:tc>
      </w:tr>
    </w:tbl>
    <w:p w14:paraId="4E33D841" w14:textId="77777777" w:rsidR="009E545C" w:rsidRPr="003B1AB1" w:rsidRDefault="009E545C" w:rsidP="00F018EA">
      <w:pPr>
        <w:widowControl w:val="0"/>
        <w:autoSpaceDE w:val="0"/>
        <w:autoSpaceDN w:val="0"/>
        <w:adjustRightInd w:val="0"/>
        <w:spacing w:line="360" w:lineRule="auto"/>
        <w:ind w:right="1982"/>
        <w:rPr>
          <w:rFonts w:ascii="Arial" w:hAnsi="Arial" w:cs="Arial"/>
          <w:sz w:val="20"/>
          <w:lang w:val="de-CH"/>
        </w:rPr>
      </w:pPr>
    </w:p>
    <w:p w14:paraId="09A51033" w14:textId="5455F81A" w:rsidR="00F018EA" w:rsidRPr="003B1AB1" w:rsidRDefault="00F018EA" w:rsidP="00F018EA">
      <w:pPr>
        <w:widowControl w:val="0"/>
        <w:autoSpaceDE w:val="0"/>
        <w:autoSpaceDN w:val="0"/>
        <w:adjustRightInd w:val="0"/>
        <w:spacing w:line="360" w:lineRule="auto"/>
        <w:ind w:right="1982"/>
        <w:rPr>
          <w:rFonts w:ascii="Arial" w:hAnsi="Arial" w:cs="Arial"/>
          <w:sz w:val="20"/>
          <w:lang w:val="de-CH"/>
        </w:rPr>
      </w:pPr>
      <w:r w:rsidRPr="003B1AB1">
        <w:rPr>
          <w:rFonts w:ascii="Arial" w:hAnsi="Arial" w:cs="Arial"/>
          <w:sz w:val="20"/>
          <w:lang w:val="de-CH"/>
        </w:rPr>
        <w:t>Das Bildmaterial finden Sie in unserem Medienportal press-n-relations.amid-pr.com (Suchbegriff „</w:t>
      </w:r>
      <w:hyperlink r:id="rId11" w:history="1">
        <w:r w:rsidR="004947CA" w:rsidRPr="003B1AB1">
          <w:rPr>
            <w:rStyle w:val="Hyperlink"/>
            <w:rFonts w:ascii="Arial" w:hAnsi="Arial" w:cs="Arial"/>
            <w:sz w:val="20"/>
            <w:lang w:val="de-CH"/>
          </w:rPr>
          <w:t>KVT JEC 2019</w:t>
        </w:r>
      </w:hyperlink>
      <w:r w:rsidRPr="003B1AB1">
        <w:rPr>
          <w:rFonts w:ascii="Arial" w:hAnsi="Arial" w:cs="Arial"/>
          <w:sz w:val="20"/>
          <w:lang w:val="de-CH"/>
        </w:rPr>
        <w:t>“). Selbstverständlich schicken wir Ihnen die Dateien auch gerne per E-Mail zu.</w:t>
      </w:r>
    </w:p>
    <w:p w14:paraId="47C3DE36" w14:textId="77777777" w:rsidR="00FA2920" w:rsidRPr="003B1AB1" w:rsidRDefault="00FA2920" w:rsidP="00372E0C">
      <w:pPr>
        <w:widowControl w:val="0"/>
        <w:autoSpaceDE w:val="0"/>
        <w:autoSpaceDN w:val="0"/>
        <w:adjustRightInd w:val="0"/>
        <w:spacing w:line="360" w:lineRule="auto"/>
        <w:ind w:right="1982"/>
        <w:rPr>
          <w:rFonts w:ascii="Arial" w:hAnsi="Arial" w:cs="Arial"/>
          <w:sz w:val="20"/>
          <w:lang w:val="de-CH"/>
        </w:rPr>
      </w:pPr>
    </w:p>
    <w:tbl>
      <w:tblPr>
        <w:tblW w:w="0" w:type="auto"/>
        <w:tblLook w:val="04A0" w:firstRow="1" w:lastRow="0" w:firstColumn="1" w:lastColumn="0" w:noHBand="0" w:noVBand="1"/>
      </w:tblPr>
      <w:tblGrid>
        <w:gridCol w:w="4128"/>
        <w:gridCol w:w="4627"/>
      </w:tblGrid>
      <w:tr w:rsidR="00372E0C" w:rsidRPr="003B1AB1" w14:paraId="134F97BB" w14:textId="77777777" w:rsidTr="00B975B8">
        <w:tc>
          <w:tcPr>
            <w:tcW w:w="4128" w:type="dxa"/>
            <w:shd w:val="clear" w:color="auto" w:fill="auto"/>
          </w:tcPr>
          <w:p w14:paraId="675D64D7" w14:textId="77777777" w:rsidR="005A06D5" w:rsidRPr="005A06D5" w:rsidRDefault="005A06D5" w:rsidP="005A06D5">
            <w:pPr>
              <w:pStyle w:val="Kopfzeile"/>
              <w:rPr>
                <w:rFonts w:ascii="Arial" w:hAnsi="Arial"/>
                <w:b/>
                <w:sz w:val="16"/>
                <w:szCs w:val="16"/>
                <w:lang w:val="de-CH"/>
              </w:rPr>
            </w:pPr>
            <w:r w:rsidRPr="005A06D5">
              <w:rPr>
                <w:rFonts w:ascii="Arial" w:hAnsi="Arial"/>
                <w:b/>
                <w:sz w:val="16"/>
                <w:szCs w:val="16"/>
                <w:lang w:val="de-CH"/>
              </w:rPr>
              <w:t>Weitere Informationen:</w:t>
            </w:r>
          </w:p>
          <w:p w14:paraId="2D447547" w14:textId="047C2CE9" w:rsidR="00372E0C" w:rsidRPr="003B1AB1" w:rsidRDefault="005A06D5" w:rsidP="005A06D5">
            <w:pPr>
              <w:pStyle w:val="Kopfzeile"/>
              <w:tabs>
                <w:tab w:val="clear" w:pos="4536"/>
                <w:tab w:val="clear" w:pos="9072"/>
              </w:tabs>
              <w:ind w:right="136"/>
              <w:rPr>
                <w:rStyle w:val="Hyperlink"/>
                <w:rFonts w:ascii="Arial" w:hAnsi="Arial"/>
                <w:color w:val="auto"/>
                <w:sz w:val="16"/>
                <w:szCs w:val="16"/>
                <w:lang w:val="de-CH"/>
              </w:rPr>
            </w:pPr>
            <w:r w:rsidRPr="005A06D5">
              <w:rPr>
                <w:rFonts w:ascii="Arial" w:hAnsi="Arial"/>
                <w:sz w:val="16"/>
                <w:szCs w:val="16"/>
                <w:lang w:val="de-CH"/>
              </w:rPr>
              <w:t>KVT-Fastening – Zweigniederlassung der Bossard AG</w:t>
            </w:r>
            <w:r w:rsidRPr="005A06D5">
              <w:rPr>
                <w:rFonts w:ascii="Arial" w:hAnsi="Arial"/>
                <w:sz w:val="16"/>
                <w:szCs w:val="16"/>
                <w:lang w:val="de-CH"/>
              </w:rPr>
              <w:br/>
              <w:t>Thomas Kraushaar, Sales Manager Switzerland</w:t>
            </w:r>
            <w:r w:rsidRPr="005A06D5">
              <w:rPr>
                <w:rFonts w:ascii="Arial" w:hAnsi="Arial"/>
                <w:sz w:val="16"/>
                <w:szCs w:val="16"/>
                <w:lang w:val="de-CH"/>
              </w:rPr>
              <w:br/>
              <w:t>Lagerstrasse 8, 8953 Dietikon</w:t>
            </w:r>
            <w:r w:rsidRPr="005A06D5">
              <w:rPr>
                <w:rFonts w:ascii="Arial" w:hAnsi="Arial"/>
                <w:sz w:val="16"/>
                <w:szCs w:val="16"/>
                <w:lang w:val="de-CH"/>
              </w:rPr>
              <w:br/>
              <w:t>Tel.: +41 44 743 39 40</w:t>
            </w:r>
            <w:r w:rsidRPr="005A06D5">
              <w:rPr>
                <w:rFonts w:ascii="Arial" w:hAnsi="Arial"/>
                <w:sz w:val="16"/>
                <w:szCs w:val="16"/>
                <w:lang w:val="de-CH"/>
              </w:rPr>
              <w:br/>
              <w:t>Fax: +41 44 740 65 66</w:t>
            </w:r>
            <w:r w:rsidRPr="005A06D5">
              <w:rPr>
                <w:rFonts w:ascii="Arial" w:hAnsi="Arial"/>
                <w:sz w:val="16"/>
                <w:szCs w:val="16"/>
                <w:lang w:val="de-CH"/>
              </w:rPr>
              <w:br/>
              <w:t>E-Mail: </w:t>
            </w:r>
            <w:hyperlink r:id="rId12" w:history="1">
              <w:r w:rsidRPr="005A06D5">
                <w:rPr>
                  <w:rStyle w:val="Hyperlink"/>
                  <w:rFonts w:ascii="Arial" w:hAnsi="Arial"/>
                  <w:sz w:val="16"/>
                  <w:szCs w:val="16"/>
                  <w:lang w:val="de-CH"/>
                </w:rPr>
                <w:t>t.kraushaar@kvt-fastening.com</w:t>
              </w:r>
            </w:hyperlink>
            <w:r w:rsidRPr="005A06D5">
              <w:rPr>
                <w:rFonts w:ascii="Arial" w:hAnsi="Arial"/>
                <w:sz w:val="16"/>
                <w:szCs w:val="16"/>
                <w:lang w:val="de-CH"/>
              </w:rPr>
              <w:br/>
              <w:t>Member of KVT-Fastening | a Bossard company</w:t>
            </w:r>
            <w:r w:rsidRPr="005A06D5">
              <w:rPr>
                <w:rFonts w:ascii="Arial" w:hAnsi="Arial"/>
                <w:sz w:val="16"/>
                <w:szCs w:val="16"/>
                <w:lang w:val="de-CH"/>
              </w:rPr>
              <w:br/>
            </w:r>
            <w:hyperlink r:id="rId13" w:history="1">
              <w:r w:rsidRPr="005A06D5">
                <w:rPr>
                  <w:rStyle w:val="Hyperlink"/>
                  <w:rFonts w:ascii="Arial" w:hAnsi="Arial"/>
                  <w:sz w:val="16"/>
                  <w:szCs w:val="16"/>
                  <w:lang w:val="de-CH"/>
                </w:rPr>
                <w:t>www.kvt-fastening.ch</w:t>
              </w:r>
            </w:hyperlink>
          </w:p>
          <w:p w14:paraId="5EFA5FC2" w14:textId="77777777" w:rsidR="00372E0C" w:rsidRPr="003B1AB1" w:rsidRDefault="00372E0C" w:rsidP="00B33609">
            <w:pPr>
              <w:pStyle w:val="Kopfzeile"/>
              <w:ind w:right="136"/>
              <w:rPr>
                <w:rFonts w:ascii="Arial" w:hAnsi="Arial"/>
                <w:sz w:val="16"/>
                <w:szCs w:val="16"/>
                <w:lang w:val="de-CH"/>
              </w:rPr>
            </w:pPr>
          </w:p>
        </w:tc>
        <w:tc>
          <w:tcPr>
            <w:tcW w:w="4627" w:type="dxa"/>
            <w:shd w:val="clear" w:color="auto" w:fill="auto"/>
          </w:tcPr>
          <w:p w14:paraId="463889C4" w14:textId="77777777" w:rsidR="00372E0C" w:rsidRPr="003B1AB1" w:rsidRDefault="00372E0C" w:rsidP="00372E0C">
            <w:pPr>
              <w:pStyle w:val="Kopfzeile"/>
              <w:tabs>
                <w:tab w:val="left" w:pos="4751"/>
              </w:tabs>
              <w:ind w:left="-494" w:right="205" w:firstLine="494"/>
              <w:rPr>
                <w:rFonts w:ascii="Arial" w:hAnsi="Arial"/>
                <w:b/>
                <w:sz w:val="16"/>
                <w:szCs w:val="16"/>
                <w:lang w:val="de-CH"/>
              </w:rPr>
            </w:pPr>
            <w:r w:rsidRPr="003B1AB1">
              <w:rPr>
                <w:rFonts w:ascii="Arial" w:hAnsi="Arial"/>
                <w:b/>
                <w:sz w:val="16"/>
                <w:szCs w:val="16"/>
                <w:lang w:val="de-CH"/>
              </w:rPr>
              <w:t>Presse- und Öffentlichkeitsarbeit:</w:t>
            </w:r>
          </w:p>
          <w:p w14:paraId="78AEE3DF" w14:textId="77777777" w:rsidR="00B975B8" w:rsidRPr="003B1AB1" w:rsidRDefault="00B975B8" w:rsidP="00B975B8">
            <w:pPr>
              <w:pStyle w:val="Kopfzeile"/>
              <w:tabs>
                <w:tab w:val="left" w:pos="4751"/>
              </w:tabs>
              <w:ind w:left="-494" w:right="205" w:firstLine="494"/>
              <w:rPr>
                <w:rFonts w:ascii="Arial" w:hAnsi="Arial"/>
                <w:sz w:val="16"/>
                <w:szCs w:val="16"/>
                <w:lang w:val="de-CH"/>
              </w:rPr>
            </w:pPr>
            <w:r w:rsidRPr="003B1AB1">
              <w:rPr>
                <w:rFonts w:ascii="Arial" w:hAnsi="Arial"/>
                <w:sz w:val="16"/>
                <w:szCs w:val="16"/>
                <w:lang w:val="de-CH"/>
              </w:rPr>
              <w:t>Press'n'Relations GmbH</w:t>
            </w:r>
          </w:p>
          <w:p w14:paraId="6868ED27" w14:textId="77777777" w:rsidR="00B975B8" w:rsidRPr="003B1AB1" w:rsidRDefault="00B975B8" w:rsidP="00B975B8">
            <w:pPr>
              <w:pStyle w:val="Kopfzeile"/>
              <w:tabs>
                <w:tab w:val="left" w:pos="4751"/>
              </w:tabs>
              <w:ind w:left="-494" w:right="205" w:firstLine="494"/>
              <w:rPr>
                <w:rFonts w:ascii="Arial" w:hAnsi="Arial"/>
                <w:sz w:val="16"/>
                <w:szCs w:val="16"/>
                <w:lang w:val="de-CH"/>
              </w:rPr>
            </w:pPr>
            <w:r w:rsidRPr="003B1AB1">
              <w:rPr>
                <w:rFonts w:ascii="Arial" w:hAnsi="Arial"/>
                <w:sz w:val="16"/>
                <w:szCs w:val="16"/>
                <w:lang w:val="de-CH"/>
              </w:rPr>
              <w:t>Thomas Seibold, Natasa Forstner</w:t>
            </w:r>
          </w:p>
          <w:p w14:paraId="1C5ED6D9" w14:textId="646037A5" w:rsidR="00B975B8" w:rsidRPr="003B1AB1" w:rsidRDefault="00B975B8" w:rsidP="00B975B8">
            <w:pPr>
              <w:pStyle w:val="Kopfzeile"/>
              <w:tabs>
                <w:tab w:val="left" w:pos="4751"/>
              </w:tabs>
              <w:ind w:left="-494" w:right="205" w:firstLine="494"/>
              <w:rPr>
                <w:rFonts w:ascii="Arial" w:hAnsi="Arial"/>
                <w:sz w:val="16"/>
                <w:szCs w:val="16"/>
                <w:lang w:val="de-CH"/>
              </w:rPr>
            </w:pPr>
            <w:r w:rsidRPr="003B1AB1">
              <w:rPr>
                <w:rFonts w:ascii="Arial" w:hAnsi="Arial"/>
                <w:sz w:val="16"/>
                <w:szCs w:val="16"/>
                <w:lang w:val="de-CH"/>
              </w:rPr>
              <w:t>Magirusstr. 33, 89077 Ulm</w:t>
            </w:r>
          </w:p>
          <w:p w14:paraId="7D6508F6" w14:textId="77777777" w:rsidR="00B975B8" w:rsidRPr="003B1AB1" w:rsidRDefault="00B975B8" w:rsidP="00B975B8">
            <w:pPr>
              <w:pStyle w:val="Kopfzeile"/>
              <w:tabs>
                <w:tab w:val="left" w:pos="4751"/>
              </w:tabs>
              <w:ind w:left="-494" w:right="205" w:firstLine="494"/>
              <w:rPr>
                <w:rFonts w:ascii="Arial" w:hAnsi="Arial"/>
                <w:sz w:val="16"/>
                <w:szCs w:val="16"/>
                <w:lang w:val="de-CH"/>
              </w:rPr>
            </w:pPr>
            <w:r w:rsidRPr="003B1AB1">
              <w:rPr>
                <w:rFonts w:ascii="Arial" w:hAnsi="Arial"/>
                <w:sz w:val="16"/>
                <w:szCs w:val="16"/>
                <w:lang w:val="de-CH"/>
              </w:rPr>
              <w:t>Tel. +49 (0) 731 96287-19 bzw. 17</w:t>
            </w:r>
          </w:p>
          <w:p w14:paraId="2815C62C" w14:textId="77777777" w:rsidR="00B975B8" w:rsidRPr="003B1AB1" w:rsidRDefault="00B975B8" w:rsidP="00B975B8">
            <w:pPr>
              <w:pStyle w:val="Kopfzeile"/>
              <w:tabs>
                <w:tab w:val="left" w:pos="4751"/>
              </w:tabs>
              <w:ind w:left="-494" w:right="205" w:firstLine="494"/>
              <w:rPr>
                <w:rFonts w:ascii="Arial" w:hAnsi="Arial"/>
                <w:sz w:val="16"/>
                <w:szCs w:val="16"/>
                <w:lang w:val="de-CH"/>
              </w:rPr>
            </w:pPr>
            <w:r w:rsidRPr="003B1AB1">
              <w:rPr>
                <w:rFonts w:ascii="Arial" w:hAnsi="Arial"/>
                <w:sz w:val="16"/>
                <w:szCs w:val="16"/>
                <w:lang w:val="de-CH"/>
              </w:rPr>
              <w:t>Fax +49 (0) 731 96287-97</w:t>
            </w:r>
          </w:p>
          <w:p w14:paraId="666042C0" w14:textId="570C4298" w:rsidR="00B975B8" w:rsidRPr="003B1AB1" w:rsidRDefault="00B975B8" w:rsidP="00B975B8">
            <w:pPr>
              <w:pStyle w:val="Kopfzeile"/>
              <w:tabs>
                <w:tab w:val="left" w:pos="4751"/>
              </w:tabs>
              <w:ind w:left="-494" w:right="205" w:firstLine="494"/>
              <w:rPr>
                <w:rFonts w:ascii="Arial" w:hAnsi="Arial"/>
                <w:sz w:val="16"/>
                <w:szCs w:val="16"/>
                <w:lang w:val="de-CH"/>
              </w:rPr>
            </w:pPr>
            <w:r w:rsidRPr="003B1AB1">
              <w:rPr>
                <w:rFonts w:ascii="Arial" w:hAnsi="Arial"/>
                <w:sz w:val="16"/>
                <w:szCs w:val="16"/>
                <w:lang w:val="de-CH"/>
              </w:rPr>
              <w:t xml:space="preserve">E-Mail: </w:t>
            </w:r>
            <w:r w:rsidR="007B39C4" w:rsidRPr="003B1AB1">
              <w:rPr>
                <w:rFonts w:ascii="Arial" w:hAnsi="Arial"/>
                <w:sz w:val="16"/>
                <w:szCs w:val="16"/>
                <w:lang w:val="de-CH"/>
              </w:rPr>
              <w:t>kvt-fastening@press-n-relations.de</w:t>
            </w:r>
          </w:p>
          <w:p w14:paraId="1D92ADE6" w14:textId="15EDA581" w:rsidR="00372E0C" w:rsidRPr="003B1AB1" w:rsidRDefault="00B975B8" w:rsidP="00B975B8">
            <w:pPr>
              <w:pStyle w:val="Kopfzeile"/>
              <w:tabs>
                <w:tab w:val="left" w:pos="4751"/>
              </w:tabs>
              <w:ind w:left="-494" w:right="205" w:firstLine="494"/>
              <w:rPr>
                <w:rFonts w:ascii="Arial" w:hAnsi="Arial"/>
                <w:sz w:val="16"/>
                <w:szCs w:val="16"/>
                <w:lang w:val="de-CH"/>
              </w:rPr>
            </w:pPr>
            <w:r w:rsidRPr="003B1AB1">
              <w:rPr>
                <w:rFonts w:ascii="Arial" w:hAnsi="Arial"/>
                <w:sz w:val="16"/>
                <w:szCs w:val="16"/>
                <w:lang w:val="de-CH"/>
              </w:rPr>
              <w:t>www.press-n-relations.de</w:t>
            </w:r>
          </w:p>
          <w:p w14:paraId="1F261711" w14:textId="77777777" w:rsidR="00372E0C" w:rsidRPr="003B1AB1" w:rsidRDefault="00372E0C" w:rsidP="00372E0C">
            <w:pPr>
              <w:spacing w:line="360" w:lineRule="auto"/>
              <w:ind w:right="2234"/>
              <w:rPr>
                <w:rFonts w:ascii="Arial" w:hAnsi="Arial"/>
                <w:sz w:val="16"/>
                <w:szCs w:val="16"/>
                <w:lang w:val="de-CH"/>
              </w:rPr>
            </w:pPr>
          </w:p>
        </w:tc>
      </w:tr>
    </w:tbl>
    <w:p w14:paraId="396FB264" w14:textId="6E320FF0" w:rsidR="00372E0C" w:rsidRPr="003B1AB1" w:rsidRDefault="00372E0C" w:rsidP="00372E0C">
      <w:pPr>
        <w:widowControl w:val="0"/>
        <w:autoSpaceDE w:val="0"/>
        <w:autoSpaceDN w:val="0"/>
        <w:adjustRightInd w:val="0"/>
        <w:ind w:right="139"/>
        <w:rPr>
          <w:rFonts w:ascii="Arial" w:eastAsia="Calibri" w:hAnsi="Arial" w:cs="Arial"/>
          <w:b/>
          <w:bCs/>
          <w:sz w:val="16"/>
          <w:szCs w:val="16"/>
          <w:lang w:val="de-CH" w:eastAsia="en-US"/>
        </w:rPr>
      </w:pPr>
      <w:r w:rsidRPr="003B1AB1">
        <w:rPr>
          <w:rFonts w:ascii="Arial" w:eastAsia="Calibri" w:hAnsi="Arial" w:cs="Arial"/>
          <w:b/>
          <w:bCs/>
          <w:sz w:val="16"/>
          <w:szCs w:val="16"/>
          <w:lang w:val="de-CH" w:eastAsia="en-US"/>
        </w:rPr>
        <w:t xml:space="preserve">Hintergrundinformation </w:t>
      </w:r>
      <w:bookmarkStart w:id="0" w:name="_GoBack"/>
      <w:bookmarkEnd w:id="0"/>
    </w:p>
    <w:p w14:paraId="1EC8EE09" w14:textId="1CE9002A" w:rsidR="00617647" w:rsidRPr="003B1AB1" w:rsidRDefault="006C4260" w:rsidP="006C4260">
      <w:pPr>
        <w:widowControl w:val="0"/>
        <w:autoSpaceDE w:val="0"/>
        <w:autoSpaceDN w:val="0"/>
        <w:adjustRightInd w:val="0"/>
        <w:ind w:right="139"/>
        <w:rPr>
          <w:rFonts w:eastAsia="Calibri"/>
          <w:lang w:val="de-CH"/>
        </w:rPr>
      </w:pPr>
      <w:r w:rsidRPr="003B1AB1">
        <w:rPr>
          <w:rFonts w:ascii="Arial" w:eastAsia="Calibri" w:hAnsi="Arial" w:cs="Arial"/>
          <w:bCs/>
          <w:sz w:val="16"/>
          <w:szCs w:val="16"/>
          <w:lang w:val="de-CH" w:eastAsia="en-US"/>
        </w:rPr>
        <w:t>Die Bossard Gruppe ist ein weltweit führender Anbieter von Produktlösungen und Dienstleistungen in der industriellen Verbindungs- und Montagetechnik. Mit einem Produktsortiment von über 1.000.000 Artikeln, sowie der ausgewiesenen Kompetenz in der technischen Beratung (Engineering) und der Lagerbewirtschaftung (Logistik), gehört Bossard als Komplettanbieter und Industriepartner zu den etablierten Unternehmen. Zudem spielt Bossard beim Aufbau intelligenter Produktionsstätten im Sinne von Industrie 4.0 eine Vorreiterrolle. Zu den Kunden zählen lokale und multinationale Industrieunternehmen, denen Bossard mit ihren Lösungen zu einer höheren Produktivität verhilft. Mit 2.300 Mitarbeitenden an weltweit 80 Standorten erzielte das Unternehmen im Geschäftsjahr 2017</w:t>
      </w:r>
      <w:r w:rsidR="00F32A46" w:rsidRPr="003B1AB1">
        <w:rPr>
          <w:rFonts w:ascii="Arial" w:eastAsia="Calibri" w:hAnsi="Arial" w:cs="Arial"/>
          <w:bCs/>
          <w:sz w:val="16"/>
          <w:szCs w:val="16"/>
          <w:lang w:val="de-CH" w:eastAsia="en-US"/>
        </w:rPr>
        <w:t xml:space="preserve"> </w:t>
      </w:r>
      <w:r w:rsidRPr="003B1AB1">
        <w:rPr>
          <w:rFonts w:ascii="Arial" w:eastAsia="Calibri" w:hAnsi="Arial" w:cs="Arial"/>
          <w:bCs/>
          <w:sz w:val="16"/>
          <w:szCs w:val="16"/>
          <w:lang w:val="de-CH" w:eastAsia="en-US"/>
        </w:rPr>
        <w:t>einen Umsatz von 786,2 Mio. CHF. Bossard ist an der SIX Swiss Exchange kotiert.</w:t>
      </w:r>
      <w:r w:rsidR="00872A1A" w:rsidRPr="003B1AB1">
        <w:rPr>
          <w:rFonts w:ascii="Arial" w:eastAsia="Calibri" w:hAnsi="Arial" w:cs="Arial"/>
          <w:bCs/>
          <w:sz w:val="16"/>
          <w:szCs w:val="16"/>
          <w:lang w:val="de-CH" w:eastAsia="en-US"/>
        </w:rPr>
        <w:t xml:space="preserve"> Die Bossard-Tochtergesellschaften bigHead, KVT-Fastening, Forind Fasteners und Sertitec bieten hochspezialisierte </w:t>
      </w:r>
      <w:r w:rsidR="00CD1795" w:rsidRPr="003B1AB1">
        <w:rPr>
          <w:rFonts w:ascii="Arial" w:eastAsia="Calibri" w:hAnsi="Arial" w:cs="Arial"/>
          <w:bCs/>
          <w:sz w:val="16"/>
          <w:szCs w:val="16"/>
          <w:lang w:val="de-CH" w:eastAsia="en-US"/>
        </w:rPr>
        <w:t>Verbindung</w:t>
      </w:r>
      <w:r w:rsidR="00872A1A" w:rsidRPr="003B1AB1">
        <w:rPr>
          <w:rFonts w:ascii="Arial" w:eastAsia="Calibri" w:hAnsi="Arial" w:cs="Arial"/>
          <w:bCs/>
          <w:sz w:val="16"/>
          <w:szCs w:val="16"/>
          <w:lang w:val="de-CH" w:eastAsia="en-US"/>
        </w:rPr>
        <w:t xml:space="preserve">slösungen und sind zuverlässiger </w:t>
      </w:r>
      <w:r w:rsidR="00CD1795" w:rsidRPr="003B1AB1">
        <w:rPr>
          <w:rFonts w:ascii="Arial" w:eastAsia="Calibri" w:hAnsi="Arial" w:cs="Arial"/>
          <w:bCs/>
          <w:sz w:val="16"/>
          <w:szCs w:val="16"/>
          <w:lang w:val="de-CH" w:eastAsia="en-US"/>
        </w:rPr>
        <w:t>Industriep</w:t>
      </w:r>
      <w:r w:rsidR="00872A1A" w:rsidRPr="003B1AB1">
        <w:rPr>
          <w:rFonts w:ascii="Arial" w:eastAsia="Calibri" w:hAnsi="Arial" w:cs="Arial"/>
          <w:bCs/>
          <w:sz w:val="16"/>
          <w:szCs w:val="16"/>
          <w:lang w:val="de-CH" w:eastAsia="en-US"/>
        </w:rPr>
        <w:t xml:space="preserve">artner </w:t>
      </w:r>
      <w:r w:rsidR="00CD1795" w:rsidRPr="003B1AB1">
        <w:rPr>
          <w:rFonts w:ascii="Arial" w:eastAsia="Calibri" w:hAnsi="Arial" w:cs="Arial"/>
          <w:bCs/>
          <w:sz w:val="16"/>
          <w:szCs w:val="16"/>
          <w:lang w:val="de-CH" w:eastAsia="en-US"/>
        </w:rPr>
        <w:t>für Befestigungstechnologien mit ausgewiesener Expertise und Beratungskompetenz.</w:t>
      </w:r>
    </w:p>
    <w:sectPr w:rsidR="00617647" w:rsidRPr="003B1AB1" w:rsidSect="00F60BC3">
      <w:headerReference w:type="default" r:id="rId14"/>
      <w:pgSz w:w="11906" w:h="16838" w:code="9"/>
      <w:pgMar w:top="2336" w:right="1418" w:bottom="1134" w:left="1418" w:header="53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59C42" w14:textId="77777777" w:rsidR="00643DA5" w:rsidRDefault="00643DA5" w:rsidP="007F1E01">
      <w:r>
        <w:separator/>
      </w:r>
    </w:p>
  </w:endnote>
  <w:endnote w:type="continuationSeparator" w:id="0">
    <w:p w14:paraId="4328108F" w14:textId="77777777" w:rsidR="00643DA5" w:rsidRDefault="00643DA5" w:rsidP="007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A28D3" w14:textId="77777777" w:rsidR="00643DA5" w:rsidRDefault="00643DA5" w:rsidP="007F1E01">
      <w:r>
        <w:separator/>
      </w:r>
    </w:p>
  </w:footnote>
  <w:footnote w:type="continuationSeparator" w:id="0">
    <w:p w14:paraId="7CD59342" w14:textId="77777777" w:rsidR="00643DA5" w:rsidRDefault="00643DA5" w:rsidP="007F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4798" w14:textId="2E989F9E" w:rsidR="00372E0C" w:rsidRDefault="00372E0C" w:rsidP="00E87DC8">
    <w:pPr>
      <w:pStyle w:val="Kopfzeile"/>
      <w:tabs>
        <w:tab w:val="clear" w:pos="4536"/>
        <w:tab w:val="left" w:pos="6840"/>
      </w:tabs>
      <w:jc w:val="right"/>
      <w:rPr>
        <w:rFonts w:ascii="Arial Black" w:hAnsi="Arial Black"/>
        <w:sz w:val="32"/>
      </w:rPr>
    </w:pPr>
    <w:r>
      <w:rPr>
        <w:rFonts w:ascii="Arial Black" w:hAnsi="Arial Black"/>
        <w:noProof/>
        <w:sz w:val="32"/>
      </w:rPr>
      <w:drawing>
        <wp:inline distT="0" distB="0" distL="0" distR="0" wp14:anchorId="7066789D" wp14:editId="2DCF8620">
          <wp:extent cx="2883056" cy="1620000"/>
          <wp:effectExtent l="0" t="0" r="0" b="5715"/>
          <wp:docPr id="1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Desktop:KVT_BOSSARD_A3_4c_white_ne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83056" cy="1620000"/>
                  </a:xfrm>
                  <a:prstGeom prst="rect">
                    <a:avLst/>
                  </a:prstGeom>
                  <a:noFill/>
                  <a:ln>
                    <a:noFill/>
                  </a:ln>
                </pic:spPr>
              </pic:pic>
            </a:graphicData>
          </a:graphic>
        </wp:inline>
      </w:drawing>
    </w:r>
  </w:p>
  <w:p w14:paraId="659AFECD" w14:textId="0CBE2FA4" w:rsidR="00372E0C" w:rsidRPr="00803156" w:rsidRDefault="003B1AB1" w:rsidP="00803156">
    <w:pPr>
      <w:pStyle w:val="Kopfzeile"/>
      <w:tabs>
        <w:tab w:val="clear" w:pos="4536"/>
        <w:tab w:val="left" w:pos="6300"/>
      </w:tabs>
      <w:rPr>
        <w:rFonts w:ascii="Arial" w:hAnsi="Arial"/>
        <w:sz w:val="20"/>
      </w:rPr>
    </w:pPr>
    <w:r>
      <w:rPr>
        <w:rFonts w:ascii="Arial Black" w:hAnsi="Arial Black"/>
        <w:sz w:val="32"/>
      </w:rPr>
      <w:t>Medien</w:t>
    </w:r>
    <w:r w:rsidR="00DE7B7C">
      <w:rPr>
        <w:rFonts w:ascii="Arial Black" w:hAnsi="Arial Black"/>
        <w:sz w:val="32"/>
      </w:rPr>
      <w:t>information</w:t>
    </w:r>
    <w:r w:rsidR="00372E0C">
      <w:rPr>
        <w:rFonts w:ascii="Arial" w:hAnsi="Arial"/>
        <w:sz w:val="20"/>
      </w:rPr>
      <w:tab/>
      <w:t xml:space="preserve">Seite </w:t>
    </w:r>
    <w:r w:rsidR="00372E0C">
      <w:rPr>
        <w:rStyle w:val="Seitenzahl"/>
        <w:rFonts w:ascii="Arial" w:hAnsi="Arial"/>
        <w:sz w:val="20"/>
      </w:rPr>
      <w:fldChar w:fldCharType="begin"/>
    </w:r>
    <w:r w:rsidR="00372E0C">
      <w:rPr>
        <w:rStyle w:val="Seitenzahl"/>
        <w:rFonts w:ascii="Arial" w:hAnsi="Arial"/>
        <w:sz w:val="20"/>
      </w:rPr>
      <w:instrText xml:space="preserve"> PAGE </w:instrText>
    </w:r>
    <w:r w:rsidR="00372E0C">
      <w:rPr>
        <w:rStyle w:val="Seitenzahl"/>
        <w:rFonts w:ascii="Arial" w:hAnsi="Arial"/>
        <w:sz w:val="20"/>
      </w:rPr>
      <w:fldChar w:fldCharType="separate"/>
    </w:r>
    <w:r w:rsidR="007B39C4">
      <w:rPr>
        <w:rStyle w:val="Seitenzahl"/>
        <w:rFonts w:ascii="Arial" w:hAnsi="Arial"/>
        <w:noProof/>
        <w:sz w:val="20"/>
      </w:rPr>
      <w:t>2</w:t>
    </w:r>
    <w:r w:rsidR="00372E0C">
      <w:rPr>
        <w:rStyle w:val="Seitenzahl"/>
        <w:rFonts w:ascii="Arial" w:hAnsi="Arial"/>
        <w:sz w:val="20"/>
      </w:rPr>
      <w:fldChar w:fldCharType="end"/>
    </w:r>
    <w:r w:rsidR="00372E0C">
      <w:rPr>
        <w:rStyle w:val="Seitenzahl"/>
        <w:rFonts w:ascii="Arial" w:hAnsi="Arial"/>
        <w:sz w:val="20"/>
      </w:rPr>
      <w:t xml:space="preserve"> von </w:t>
    </w:r>
    <w:r w:rsidR="00372E0C">
      <w:rPr>
        <w:rStyle w:val="Seitenzahl"/>
        <w:rFonts w:ascii="Arial" w:hAnsi="Arial"/>
        <w:sz w:val="20"/>
      </w:rPr>
      <w:fldChar w:fldCharType="begin"/>
    </w:r>
    <w:r w:rsidR="00372E0C">
      <w:rPr>
        <w:rStyle w:val="Seitenzahl"/>
        <w:rFonts w:ascii="Arial" w:hAnsi="Arial"/>
        <w:sz w:val="20"/>
      </w:rPr>
      <w:instrText xml:space="preserve"> NUMPAGES </w:instrText>
    </w:r>
    <w:r w:rsidR="00372E0C">
      <w:rPr>
        <w:rStyle w:val="Seitenzahl"/>
        <w:rFonts w:ascii="Arial" w:hAnsi="Arial"/>
        <w:sz w:val="20"/>
      </w:rPr>
      <w:fldChar w:fldCharType="separate"/>
    </w:r>
    <w:r w:rsidR="007B39C4">
      <w:rPr>
        <w:rStyle w:val="Seitenzahl"/>
        <w:rFonts w:ascii="Arial" w:hAnsi="Arial"/>
        <w:noProof/>
        <w:sz w:val="20"/>
      </w:rPr>
      <w:t>2</w:t>
    </w:r>
    <w:r w:rsidR="00372E0C">
      <w:rPr>
        <w:rStyle w:val="Seitenzahl"/>
        <w:rFonts w:ascii="Arial" w:hAnsi="Arial"/>
        <w:sz w:val="20"/>
      </w:rPr>
      <w:fldChar w:fldCharType="end"/>
    </w:r>
  </w:p>
  <w:p w14:paraId="1A48A88E" w14:textId="77777777" w:rsidR="00372E0C" w:rsidRDefault="00372E0C">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01"/>
    <w:rsid w:val="00007D0F"/>
    <w:rsid w:val="00013950"/>
    <w:rsid w:val="00021F67"/>
    <w:rsid w:val="00036725"/>
    <w:rsid w:val="00040959"/>
    <w:rsid w:val="00045238"/>
    <w:rsid w:val="00045556"/>
    <w:rsid w:val="00051D76"/>
    <w:rsid w:val="00052E64"/>
    <w:rsid w:val="000546FC"/>
    <w:rsid w:val="00063B29"/>
    <w:rsid w:val="000702FE"/>
    <w:rsid w:val="00077433"/>
    <w:rsid w:val="00086671"/>
    <w:rsid w:val="00092C3C"/>
    <w:rsid w:val="000A5A01"/>
    <w:rsid w:val="000C0C25"/>
    <w:rsid w:val="000C4C11"/>
    <w:rsid w:val="000D1665"/>
    <w:rsid w:val="000D75F6"/>
    <w:rsid w:val="000E0079"/>
    <w:rsid w:val="000E7E5F"/>
    <w:rsid w:val="000F2F84"/>
    <w:rsid w:val="00102443"/>
    <w:rsid w:val="00104266"/>
    <w:rsid w:val="001077E9"/>
    <w:rsid w:val="00122513"/>
    <w:rsid w:val="00131568"/>
    <w:rsid w:val="001368C4"/>
    <w:rsid w:val="00142D3C"/>
    <w:rsid w:val="00156BB0"/>
    <w:rsid w:val="001574DD"/>
    <w:rsid w:val="00157803"/>
    <w:rsid w:val="00166B99"/>
    <w:rsid w:val="0018701D"/>
    <w:rsid w:val="001A037F"/>
    <w:rsid w:val="001B70B9"/>
    <w:rsid w:val="001C2DDC"/>
    <w:rsid w:val="001D379B"/>
    <w:rsid w:val="001D5BAC"/>
    <w:rsid w:val="00210A8D"/>
    <w:rsid w:val="00216DC2"/>
    <w:rsid w:val="00222098"/>
    <w:rsid w:val="002330A1"/>
    <w:rsid w:val="002A0037"/>
    <w:rsid w:val="002A7589"/>
    <w:rsid w:val="002B2A7B"/>
    <w:rsid w:val="002B2DAE"/>
    <w:rsid w:val="002B7FFC"/>
    <w:rsid w:val="002C01FB"/>
    <w:rsid w:val="002C77CA"/>
    <w:rsid w:val="002D5DDE"/>
    <w:rsid w:val="002E2AA6"/>
    <w:rsid w:val="002E4023"/>
    <w:rsid w:val="0032452B"/>
    <w:rsid w:val="003261DC"/>
    <w:rsid w:val="0033423D"/>
    <w:rsid w:val="00343241"/>
    <w:rsid w:val="00372E0C"/>
    <w:rsid w:val="003744C5"/>
    <w:rsid w:val="003768CE"/>
    <w:rsid w:val="003819D9"/>
    <w:rsid w:val="00386D92"/>
    <w:rsid w:val="003A22A8"/>
    <w:rsid w:val="003B1AB1"/>
    <w:rsid w:val="003C77F4"/>
    <w:rsid w:val="003D4E6E"/>
    <w:rsid w:val="003E238A"/>
    <w:rsid w:val="003F1BC8"/>
    <w:rsid w:val="003F6D86"/>
    <w:rsid w:val="00401687"/>
    <w:rsid w:val="00405A64"/>
    <w:rsid w:val="00405C12"/>
    <w:rsid w:val="00422FFE"/>
    <w:rsid w:val="00426A33"/>
    <w:rsid w:val="004271F5"/>
    <w:rsid w:val="0043048E"/>
    <w:rsid w:val="00455CD3"/>
    <w:rsid w:val="0046006F"/>
    <w:rsid w:val="00463900"/>
    <w:rsid w:val="00484D35"/>
    <w:rsid w:val="00492692"/>
    <w:rsid w:val="004947CA"/>
    <w:rsid w:val="004E5255"/>
    <w:rsid w:val="005009C7"/>
    <w:rsid w:val="00506183"/>
    <w:rsid w:val="00507E0A"/>
    <w:rsid w:val="005139BB"/>
    <w:rsid w:val="00522C0D"/>
    <w:rsid w:val="00541A82"/>
    <w:rsid w:val="00546C5C"/>
    <w:rsid w:val="00560FD4"/>
    <w:rsid w:val="005702E0"/>
    <w:rsid w:val="00580B99"/>
    <w:rsid w:val="00583428"/>
    <w:rsid w:val="00593AFC"/>
    <w:rsid w:val="005A06D5"/>
    <w:rsid w:val="005A1589"/>
    <w:rsid w:val="005C4F14"/>
    <w:rsid w:val="005D7B37"/>
    <w:rsid w:val="005E70A2"/>
    <w:rsid w:val="005F207A"/>
    <w:rsid w:val="005F7EFC"/>
    <w:rsid w:val="00603101"/>
    <w:rsid w:val="00604691"/>
    <w:rsid w:val="006110D2"/>
    <w:rsid w:val="00617647"/>
    <w:rsid w:val="006343E6"/>
    <w:rsid w:val="00643DA5"/>
    <w:rsid w:val="00646D90"/>
    <w:rsid w:val="00666733"/>
    <w:rsid w:val="00673D84"/>
    <w:rsid w:val="0068264D"/>
    <w:rsid w:val="00684C8E"/>
    <w:rsid w:val="00685141"/>
    <w:rsid w:val="00690B7A"/>
    <w:rsid w:val="006A43B8"/>
    <w:rsid w:val="006B1898"/>
    <w:rsid w:val="006B1E57"/>
    <w:rsid w:val="006B7648"/>
    <w:rsid w:val="006C4260"/>
    <w:rsid w:val="006C5104"/>
    <w:rsid w:val="006D14DF"/>
    <w:rsid w:val="006E590C"/>
    <w:rsid w:val="006F4B6E"/>
    <w:rsid w:val="00700A23"/>
    <w:rsid w:val="007146BF"/>
    <w:rsid w:val="00724055"/>
    <w:rsid w:val="00724860"/>
    <w:rsid w:val="0073611F"/>
    <w:rsid w:val="00741B2A"/>
    <w:rsid w:val="00744332"/>
    <w:rsid w:val="00745DB8"/>
    <w:rsid w:val="00756EFC"/>
    <w:rsid w:val="00771986"/>
    <w:rsid w:val="007B39C4"/>
    <w:rsid w:val="007B5AD7"/>
    <w:rsid w:val="007D175E"/>
    <w:rsid w:val="007D7B05"/>
    <w:rsid w:val="007E3AE4"/>
    <w:rsid w:val="007E7500"/>
    <w:rsid w:val="007F1E01"/>
    <w:rsid w:val="00803156"/>
    <w:rsid w:val="00827A33"/>
    <w:rsid w:val="0083180B"/>
    <w:rsid w:val="00840D8D"/>
    <w:rsid w:val="008431A1"/>
    <w:rsid w:val="008461C2"/>
    <w:rsid w:val="00852628"/>
    <w:rsid w:val="008528FC"/>
    <w:rsid w:val="0086717B"/>
    <w:rsid w:val="00872A1A"/>
    <w:rsid w:val="00890C70"/>
    <w:rsid w:val="00892C46"/>
    <w:rsid w:val="008A4764"/>
    <w:rsid w:val="008C35D4"/>
    <w:rsid w:val="008D6C15"/>
    <w:rsid w:val="008E43AD"/>
    <w:rsid w:val="008F034F"/>
    <w:rsid w:val="008F111E"/>
    <w:rsid w:val="008F5F25"/>
    <w:rsid w:val="008F6A62"/>
    <w:rsid w:val="008F78EA"/>
    <w:rsid w:val="00901B66"/>
    <w:rsid w:val="00912B95"/>
    <w:rsid w:val="00923B68"/>
    <w:rsid w:val="0092477E"/>
    <w:rsid w:val="00935081"/>
    <w:rsid w:val="0094072C"/>
    <w:rsid w:val="00943367"/>
    <w:rsid w:val="0095512A"/>
    <w:rsid w:val="0098091F"/>
    <w:rsid w:val="009A3681"/>
    <w:rsid w:val="009A717A"/>
    <w:rsid w:val="009A7C55"/>
    <w:rsid w:val="009C58FA"/>
    <w:rsid w:val="009D1B2E"/>
    <w:rsid w:val="009E545C"/>
    <w:rsid w:val="009F715E"/>
    <w:rsid w:val="00A24954"/>
    <w:rsid w:val="00A258E1"/>
    <w:rsid w:val="00A33B4F"/>
    <w:rsid w:val="00A54E60"/>
    <w:rsid w:val="00A65522"/>
    <w:rsid w:val="00A672B0"/>
    <w:rsid w:val="00A726BE"/>
    <w:rsid w:val="00A80334"/>
    <w:rsid w:val="00AC6E46"/>
    <w:rsid w:val="00AD2610"/>
    <w:rsid w:val="00AE2A14"/>
    <w:rsid w:val="00AF35F2"/>
    <w:rsid w:val="00B13F06"/>
    <w:rsid w:val="00B3019A"/>
    <w:rsid w:val="00B33609"/>
    <w:rsid w:val="00B55EB7"/>
    <w:rsid w:val="00B64667"/>
    <w:rsid w:val="00B82CBD"/>
    <w:rsid w:val="00B975B8"/>
    <w:rsid w:val="00BA1A29"/>
    <w:rsid w:val="00BA26AC"/>
    <w:rsid w:val="00BA70A2"/>
    <w:rsid w:val="00BC1AF0"/>
    <w:rsid w:val="00BC4E73"/>
    <w:rsid w:val="00BC6A0E"/>
    <w:rsid w:val="00BE76BB"/>
    <w:rsid w:val="00BF2AE0"/>
    <w:rsid w:val="00C1453B"/>
    <w:rsid w:val="00C17AB0"/>
    <w:rsid w:val="00C35D01"/>
    <w:rsid w:val="00C51CE0"/>
    <w:rsid w:val="00C552F6"/>
    <w:rsid w:val="00C732DB"/>
    <w:rsid w:val="00C7586C"/>
    <w:rsid w:val="00C81486"/>
    <w:rsid w:val="00C86755"/>
    <w:rsid w:val="00C9171F"/>
    <w:rsid w:val="00C92513"/>
    <w:rsid w:val="00C92937"/>
    <w:rsid w:val="00CC7E92"/>
    <w:rsid w:val="00CC7EF3"/>
    <w:rsid w:val="00CD1795"/>
    <w:rsid w:val="00CD62D4"/>
    <w:rsid w:val="00CE1460"/>
    <w:rsid w:val="00CE211C"/>
    <w:rsid w:val="00D05CC6"/>
    <w:rsid w:val="00D07879"/>
    <w:rsid w:val="00D13A55"/>
    <w:rsid w:val="00D32E57"/>
    <w:rsid w:val="00D35448"/>
    <w:rsid w:val="00D4104C"/>
    <w:rsid w:val="00D42C72"/>
    <w:rsid w:val="00D47EBC"/>
    <w:rsid w:val="00D63099"/>
    <w:rsid w:val="00D6314C"/>
    <w:rsid w:val="00D72EA2"/>
    <w:rsid w:val="00DA5D62"/>
    <w:rsid w:val="00DC4ADB"/>
    <w:rsid w:val="00DD03A1"/>
    <w:rsid w:val="00DD48BD"/>
    <w:rsid w:val="00DE09ED"/>
    <w:rsid w:val="00DE32A9"/>
    <w:rsid w:val="00DE4FAE"/>
    <w:rsid w:val="00DE7B7C"/>
    <w:rsid w:val="00DF5869"/>
    <w:rsid w:val="00E13734"/>
    <w:rsid w:val="00E14EC2"/>
    <w:rsid w:val="00E26E2C"/>
    <w:rsid w:val="00E34EC5"/>
    <w:rsid w:val="00E37051"/>
    <w:rsid w:val="00E4246F"/>
    <w:rsid w:val="00E50A2F"/>
    <w:rsid w:val="00E521E3"/>
    <w:rsid w:val="00E61CD0"/>
    <w:rsid w:val="00E87DC8"/>
    <w:rsid w:val="00E90CD5"/>
    <w:rsid w:val="00EA740F"/>
    <w:rsid w:val="00EA7806"/>
    <w:rsid w:val="00EB1240"/>
    <w:rsid w:val="00EB1575"/>
    <w:rsid w:val="00EB1B76"/>
    <w:rsid w:val="00ED07DE"/>
    <w:rsid w:val="00EE17B1"/>
    <w:rsid w:val="00EE5AC4"/>
    <w:rsid w:val="00EF0434"/>
    <w:rsid w:val="00F018EA"/>
    <w:rsid w:val="00F0749D"/>
    <w:rsid w:val="00F12D42"/>
    <w:rsid w:val="00F32A46"/>
    <w:rsid w:val="00F33B60"/>
    <w:rsid w:val="00F60BC3"/>
    <w:rsid w:val="00F610A5"/>
    <w:rsid w:val="00F64BD3"/>
    <w:rsid w:val="00F674F8"/>
    <w:rsid w:val="00F677BB"/>
    <w:rsid w:val="00F729ED"/>
    <w:rsid w:val="00F74101"/>
    <w:rsid w:val="00F76179"/>
    <w:rsid w:val="00F92260"/>
    <w:rsid w:val="00F92C7C"/>
    <w:rsid w:val="00FA0A94"/>
    <w:rsid w:val="00FA2920"/>
    <w:rsid w:val="00FA2C0E"/>
    <w:rsid w:val="00FB2D9F"/>
    <w:rsid w:val="00FC6F26"/>
    <w:rsid w:val="00FD7645"/>
    <w:rsid w:val="00FE00AC"/>
    <w:rsid w:val="00FE4185"/>
    <w:rsid w:val="00FF0A6F"/>
    <w:rsid w:val="00FF5B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8C5EA"/>
  <w14:defaultImageDpi w14:val="300"/>
  <w15:docId w15:val="{793ED9A6-1770-064C-868E-50356973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452B"/>
    <w:rPr>
      <w:rFonts w:ascii="Times New Roman" w:eastAsia="Times New Roman" w:hAnsi="Times New Roman"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3101"/>
    <w:pPr>
      <w:tabs>
        <w:tab w:val="center" w:pos="4536"/>
        <w:tab w:val="right" w:pos="9072"/>
      </w:tabs>
    </w:pPr>
    <w:rPr>
      <w:szCs w:val="20"/>
    </w:rPr>
  </w:style>
  <w:style w:type="character" w:customStyle="1" w:styleId="KopfzeileZchn">
    <w:name w:val="Kopfzeile Zchn"/>
    <w:basedOn w:val="Absatz-Standardschriftart"/>
    <w:link w:val="Kopfzeile"/>
    <w:rsid w:val="00603101"/>
    <w:rPr>
      <w:rFonts w:ascii="Times New Roman" w:eastAsia="Times New Roman" w:hAnsi="Times New Roman" w:cs="Times New Roman"/>
      <w:szCs w:val="20"/>
    </w:rPr>
  </w:style>
  <w:style w:type="character" w:styleId="Seitenzahl">
    <w:name w:val="page number"/>
    <w:basedOn w:val="Absatz-Standardschriftart"/>
    <w:rsid w:val="00603101"/>
  </w:style>
  <w:style w:type="character" w:styleId="Hyperlink">
    <w:name w:val="Hyperlink"/>
    <w:rsid w:val="00603101"/>
    <w:rPr>
      <w:color w:val="0000FF"/>
      <w:u w:val="single"/>
    </w:rPr>
  </w:style>
  <w:style w:type="paragraph" w:styleId="Fuzeile">
    <w:name w:val="footer"/>
    <w:basedOn w:val="Standard"/>
    <w:link w:val="FuzeileZchn"/>
    <w:unhideWhenUsed/>
    <w:rsid w:val="007F1E01"/>
    <w:pPr>
      <w:tabs>
        <w:tab w:val="center" w:pos="4536"/>
        <w:tab w:val="right" w:pos="9072"/>
      </w:tabs>
    </w:pPr>
    <w:rPr>
      <w:szCs w:val="20"/>
    </w:rPr>
  </w:style>
  <w:style w:type="character" w:customStyle="1" w:styleId="FuzeileZchn">
    <w:name w:val="Fußzeile Zchn"/>
    <w:basedOn w:val="Absatz-Standardschriftart"/>
    <w:link w:val="Fuzeile"/>
    <w:rsid w:val="007F1E01"/>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BC6A0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6A0E"/>
    <w:rPr>
      <w:rFonts w:ascii="Lucida Grande" w:eastAsia="Times New Roman" w:hAnsi="Lucida Grande" w:cs="Lucida Grande"/>
      <w:sz w:val="18"/>
      <w:szCs w:val="18"/>
    </w:rPr>
  </w:style>
  <w:style w:type="character" w:styleId="BesuchterLink">
    <w:name w:val="FollowedHyperlink"/>
    <w:basedOn w:val="Absatz-Standardschriftart"/>
    <w:uiPriority w:val="99"/>
    <w:semiHidden/>
    <w:unhideWhenUsed/>
    <w:rsid w:val="00E50A2F"/>
    <w:rPr>
      <w:color w:val="800080" w:themeColor="followedHyperlink"/>
      <w:u w:val="single"/>
    </w:rPr>
  </w:style>
  <w:style w:type="character" w:customStyle="1" w:styleId="TextkrperZchn">
    <w:name w:val="Textkörper Zchn"/>
    <w:basedOn w:val="Absatz-Standardschriftart"/>
    <w:link w:val="Textkrper"/>
    <w:rsid w:val="00426A33"/>
    <w:rPr>
      <w:rFonts w:eastAsia="SimSun" w:cs="Times New Roman"/>
      <w:b/>
      <w:sz w:val="22"/>
      <w:szCs w:val="22"/>
    </w:rPr>
  </w:style>
  <w:style w:type="paragraph" w:styleId="Textkrper">
    <w:name w:val="Body Text"/>
    <w:basedOn w:val="Standard"/>
    <w:link w:val="TextkrperZchn"/>
    <w:rsid w:val="00426A33"/>
    <w:rPr>
      <w:rFonts w:ascii="Helvetica" w:eastAsia="SimSun" w:hAnsi="Helvetica"/>
      <w:b/>
      <w:sz w:val="22"/>
      <w:szCs w:val="22"/>
    </w:rPr>
  </w:style>
  <w:style w:type="character" w:customStyle="1" w:styleId="TextkrperZeichen1">
    <w:name w:val="Textkörper Zeichen1"/>
    <w:basedOn w:val="Absatz-Standardschriftart"/>
    <w:uiPriority w:val="99"/>
    <w:semiHidden/>
    <w:rsid w:val="00426A33"/>
    <w:rPr>
      <w:rFonts w:ascii="Times New Roman" w:eastAsia="Times New Roman" w:hAnsi="Times New Roman" w:cs="Times New Roman"/>
      <w:szCs w:val="20"/>
    </w:rPr>
  </w:style>
  <w:style w:type="character" w:styleId="NichtaufgelsteErwhnung">
    <w:name w:val="Unresolved Mention"/>
    <w:basedOn w:val="Absatz-Standardschriftart"/>
    <w:uiPriority w:val="99"/>
    <w:semiHidden/>
    <w:unhideWhenUsed/>
    <w:rsid w:val="00F32A46"/>
    <w:rPr>
      <w:color w:val="808080"/>
      <w:shd w:val="clear" w:color="auto" w:fill="E6E6E6"/>
    </w:rPr>
  </w:style>
  <w:style w:type="character" w:styleId="Kommentarzeichen">
    <w:name w:val="annotation reference"/>
    <w:basedOn w:val="Absatz-Standardschriftart"/>
    <w:uiPriority w:val="99"/>
    <w:semiHidden/>
    <w:unhideWhenUsed/>
    <w:rsid w:val="001368C4"/>
    <w:rPr>
      <w:sz w:val="16"/>
      <w:szCs w:val="16"/>
    </w:rPr>
  </w:style>
  <w:style w:type="paragraph" w:styleId="Kommentartext">
    <w:name w:val="annotation text"/>
    <w:basedOn w:val="Standard"/>
    <w:link w:val="KommentartextZchn"/>
    <w:uiPriority w:val="99"/>
    <w:semiHidden/>
    <w:unhideWhenUsed/>
    <w:rsid w:val="001368C4"/>
    <w:rPr>
      <w:sz w:val="20"/>
      <w:szCs w:val="20"/>
    </w:rPr>
  </w:style>
  <w:style w:type="character" w:customStyle="1" w:styleId="KommentartextZchn">
    <w:name w:val="Kommentartext Zchn"/>
    <w:basedOn w:val="Absatz-Standardschriftart"/>
    <w:link w:val="Kommentartext"/>
    <w:uiPriority w:val="99"/>
    <w:semiHidden/>
    <w:rsid w:val="001368C4"/>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368C4"/>
    <w:rPr>
      <w:b/>
      <w:bCs/>
    </w:rPr>
  </w:style>
  <w:style w:type="character" w:customStyle="1" w:styleId="KommentarthemaZchn">
    <w:name w:val="Kommentarthema Zchn"/>
    <w:basedOn w:val="KommentartextZchn"/>
    <w:link w:val="Kommentarthema"/>
    <w:uiPriority w:val="99"/>
    <w:semiHidden/>
    <w:rsid w:val="001368C4"/>
    <w:rPr>
      <w:rFonts w:ascii="Times New Roman" w:eastAsia="Times New Roman" w:hAnsi="Times New Roman" w:cs="Times New Roman"/>
      <w:b/>
      <w:bCs/>
      <w:sz w:val="20"/>
      <w:szCs w:val="20"/>
    </w:rPr>
  </w:style>
  <w:style w:type="paragraph" w:styleId="berarbeitung">
    <w:name w:val="Revision"/>
    <w:hidden/>
    <w:uiPriority w:val="99"/>
    <w:semiHidden/>
    <w:rsid w:val="00BA1A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4046">
      <w:bodyDiv w:val="1"/>
      <w:marLeft w:val="0"/>
      <w:marRight w:val="0"/>
      <w:marTop w:val="0"/>
      <w:marBottom w:val="0"/>
      <w:divBdr>
        <w:top w:val="none" w:sz="0" w:space="0" w:color="auto"/>
        <w:left w:val="none" w:sz="0" w:space="0" w:color="auto"/>
        <w:bottom w:val="none" w:sz="0" w:space="0" w:color="auto"/>
        <w:right w:val="none" w:sz="0" w:space="0" w:color="auto"/>
      </w:divBdr>
    </w:div>
    <w:div w:id="268437251">
      <w:bodyDiv w:val="1"/>
      <w:marLeft w:val="0"/>
      <w:marRight w:val="0"/>
      <w:marTop w:val="0"/>
      <w:marBottom w:val="0"/>
      <w:divBdr>
        <w:top w:val="none" w:sz="0" w:space="0" w:color="auto"/>
        <w:left w:val="none" w:sz="0" w:space="0" w:color="auto"/>
        <w:bottom w:val="none" w:sz="0" w:space="0" w:color="auto"/>
        <w:right w:val="none" w:sz="0" w:space="0" w:color="auto"/>
      </w:divBdr>
    </w:div>
    <w:div w:id="297033529">
      <w:bodyDiv w:val="1"/>
      <w:marLeft w:val="0"/>
      <w:marRight w:val="0"/>
      <w:marTop w:val="0"/>
      <w:marBottom w:val="0"/>
      <w:divBdr>
        <w:top w:val="none" w:sz="0" w:space="0" w:color="auto"/>
        <w:left w:val="none" w:sz="0" w:space="0" w:color="auto"/>
        <w:bottom w:val="none" w:sz="0" w:space="0" w:color="auto"/>
        <w:right w:val="none" w:sz="0" w:space="0" w:color="auto"/>
      </w:divBdr>
    </w:div>
    <w:div w:id="507449010">
      <w:bodyDiv w:val="1"/>
      <w:marLeft w:val="0"/>
      <w:marRight w:val="0"/>
      <w:marTop w:val="0"/>
      <w:marBottom w:val="0"/>
      <w:divBdr>
        <w:top w:val="none" w:sz="0" w:space="0" w:color="auto"/>
        <w:left w:val="none" w:sz="0" w:space="0" w:color="auto"/>
        <w:bottom w:val="none" w:sz="0" w:space="0" w:color="auto"/>
        <w:right w:val="none" w:sz="0" w:space="0" w:color="auto"/>
      </w:divBdr>
    </w:div>
    <w:div w:id="708408748">
      <w:bodyDiv w:val="1"/>
      <w:marLeft w:val="0"/>
      <w:marRight w:val="0"/>
      <w:marTop w:val="0"/>
      <w:marBottom w:val="0"/>
      <w:divBdr>
        <w:top w:val="none" w:sz="0" w:space="0" w:color="auto"/>
        <w:left w:val="none" w:sz="0" w:space="0" w:color="auto"/>
        <w:bottom w:val="none" w:sz="0" w:space="0" w:color="auto"/>
        <w:right w:val="none" w:sz="0" w:space="0" w:color="auto"/>
      </w:divBdr>
      <w:divsChild>
        <w:div w:id="547574384">
          <w:marLeft w:val="0"/>
          <w:marRight w:val="0"/>
          <w:marTop w:val="0"/>
          <w:marBottom w:val="0"/>
          <w:divBdr>
            <w:top w:val="none" w:sz="0" w:space="0" w:color="auto"/>
            <w:left w:val="none" w:sz="0" w:space="0" w:color="auto"/>
            <w:bottom w:val="none" w:sz="0" w:space="0" w:color="auto"/>
            <w:right w:val="none" w:sz="0" w:space="0" w:color="auto"/>
          </w:divBdr>
        </w:div>
        <w:div w:id="892497812">
          <w:marLeft w:val="0"/>
          <w:marRight w:val="0"/>
          <w:marTop w:val="0"/>
          <w:marBottom w:val="0"/>
          <w:divBdr>
            <w:top w:val="none" w:sz="0" w:space="0" w:color="auto"/>
            <w:left w:val="none" w:sz="0" w:space="0" w:color="auto"/>
            <w:bottom w:val="none" w:sz="0" w:space="0" w:color="auto"/>
            <w:right w:val="none" w:sz="0" w:space="0" w:color="auto"/>
          </w:divBdr>
        </w:div>
        <w:div w:id="451636499">
          <w:marLeft w:val="0"/>
          <w:marRight w:val="0"/>
          <w:marTop w:val="0"/>
          <w:marBottom w:val="0"/>
          <w:divBdr>
            <w:top w:val="none" w:sz="0" w:space="0" w:color="auto"/>
            <w:left w:val="none" w:sz="0" w:space="0" w:color="auto"/>
            <w:bottom w:val="none" w:sz="0" w:space="0" w:color="auto"/>
            <w:right w:val="none" w:sz="0" w:space="0" w:color="auto"/>
          </w:divBdr>
        </w:div>
      </w:divsChild>
    </w:div>
    <w:div w:id="954479478">
      <w:bodyDiv w:val="1"/>
      <w:marLeft w:val="0"/>
      <w:marRight w:val="0"/>
      <w:marTop w:val="0"/>
      <w:marBottom w:val="0"/>
      <w:divBdr>
        <w:top w:val="none" w:sz="0" w:space="0" w:color="auto"/>
        <w:left w:val="none" w:sz="0" w:space="0" w:color="auto"/>
        <w:bottom w:val="none" w:sz="0" w:space="0" w:color="auto"/>
        <w:right w:val="none" w:sz="0" w:space="0" w:color="auto"/>
      </w:divBdr>
      <w:divsChild>
        <w:div w:id="1991713700">
          <w:marLeft w:val="0"/>
          <w:marRight w:val="0"/>
          <w:marTop w:val="0"/>
          <w:marBottom w:val="0"/>
          <w:divBdr>
            <w:top w:val="none" w:sz="0" w:space="0" w:color="auto"/>
            <w:left w:val="none" w:sz="0" w:space="0" w:color="auto"/>
            <w:bottom w:val="none" w:sz="0" w:space="0" w:color="auto"/>
            <w:right w:val="none" w:sz="0" w:space="0" w:color="auto"/>
          </w:divBdr>
        </w:div>
        <w:div w:id="1565796123">
          <w:marLeft w:val="0"/>
          <w:marRight w:val="0"/>
          <w:marTop w:val="0"/>
          <w:marBottom w:val="0"/>
          <w:divBdr>
            <w:top w:val="none" w:sz="0" w:space="0" w:color="auto"/>
            <w:left w:val="none" w:sz="0" w:space="0" w:color="auto"/>
            <w:bottom w:val="none" w:sz="0" w:space="0" w:color="auto"/>
            <w:right w:val="none" w:sz="0" w:space="0" w:color="auto"/>
          </w:divBdr>
        </w:div>
      </w:divsChild>
    </w:div>
    <w:div w:id="1325626593">
      <w:bodyDiv w:val="1"/>
      <w:marLeft w:val="0"/>
      <w:marRight w:val="0"/>
      <w:marTop w:val="0"/>
      <w:marBottom w:val="0"/>
      <w:divBdr>
        <w:top w:val="none" w:sz="0" w:space="0" w:color="auto"/>
        <w:left w:val="none" w:sz="0" w:space="0" w:color="auto"/>
        <w:bottom w:val="none" w:sz="0" w:space="0" w:color="auto"/>
        <w:right w:val="none" w:sz="0" w:space="0" w:color="auto"/>
      </w:divBdr>
    </w:div>
    <w:div w:id="1621646233">
      <w:bodyDiv w:val="1"/>
      <w:marLeft w:val="0"/>
      <w:marRight w:val="0"/>
      <w:marTop w:val="0"/>
      <w:marBottom w:val="0"/>
      <w:divBdr>
        <w:top w:val="none" w:sz="0" w:space="0" w:color="auto"/>
        <w:left w:val="none" w:sz="0" w:space="0" w:color="auto"/>
        <w:bottom w:val="none" w:sz="0" w:space="0" w:color="auto"/>
        <w:right w:val="none" w:sz="0" w:space="0" w:color="auto"/>
      </w:divBdr>
    </w:div>
    <w:div w:id="1767070236">
      <w:bodyDiv w:val="1"/>
      <w:marLeft w:val="0"/>
      <w:marRight w:val="0"/>
      <w:marTop w:val="0"/>
      <w:marBottom w:val="0"/>
      <w:divBdr>
        <w:top w:val="none" w:sz="0" w:space="0" w:color="auto"/>
        <w:left w:val="none" w:sz="0" w:space="0" w:color="auto"/>
        <w:bottom w:val="none" w:sz="0" w:space="0" w:color="auto"/>
        <w:right w:val="none" w:sz="0" w:space="0" w:color="auto"/>
      </w:divBdr>
    </w:div>
    <w:div w:id="1786344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vt-fastening.ch/" TargetMode="External"/><Relationship Id="rId3" Type="http://schemas.openxmlformats.org/officeDocument/2006/relationships/settings" Target="settings.xml"/><Relationship Id="rId7" Type="http://schemas.openxmlformats.org/officeDocument/2006/relationships/hyperlink" Target="https://www.jec-world.events/" TargetMode="External"/><Relationship Id="rId12" Type="http://schemas.openxmlformats.org/officeDocument/2006/relationships/hyperlink" Target="mailto:t.kraushaar@kvt-fasten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ss-n-relations.amid-pr.com/AMID-PR/searchresult/searchresult.xhtml?searchString=KVT+JEC+2019&amp;searchId=4&amp;searchType=detail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 Thimo</dc:creator>
  <cp:keywords/>
  <dc:description/>
  <cp:lastModifiedBy>Thomas Seibold</cp:lastModifiedBy>
  <cp:revision>4</cp:revision>
  <cp:lastPrinted>2019-02-01T08:38:00Z</cp:lastPrinted>
  <dcterms:created xsi:type="dcterms:W3CDTF">2019-02-11T10:11:00Z</dcterms:created>
  <dcterms:modified xsi:type="dcterms:W3CDTF">2019-02-11T10:14:00Z</dcterms:modified>
  <cp:category/>
</cp:coreProperties>
</file>