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5DC5" w14:textId="77777777" w:rsidR="00FF6EC1" w:rsidRPr="00B2745D" w:rsidRDefault="00FF6EC1" w:rsidP="00FF6EC1">
      <w:pPr>
        <w:ind w:right="-709"/>
        <w:outlineLvl w:val="0"/>
        <w:rPr>
          <w:b/>
        </w:rPr>
      </w:pPr>
      <w:r w:rsidRPr="00B2745D">
        <w:rPr>
          <w:b/>
        </w:rPr>
        <w:t xml:space="preserve">PRESSEINFORMATION </w:t>
      </w:r>
    </w:p>
    <w:p w14:paraId="4D383E5C" w14:textId="4BE83117" w:rsidR="00FF6EC1" w:rsidRDefault="00FF6EC1" w:rsidP="00FF6EC1">
      <w:pPr>
        <w:ind w:right="-709"/>
        <w:outlineLvl w:val="0"/>
        <w:rPr>
          <w:sz w:val="20"/>
        </w:rPr>
      </w:pPr>
      <w:r w:rsidRPr="00B2745D">
        <w:rPr>
          <w:sz w:val="20"/>
        </w:rPr>
        <w:t xml:space="preserve">Ulm, </w:t>
      </w:r>
      <w:r w:rsidR="0004527A">
        <w:rPr>
          <w:sz w:val="20"/>
        </w:rPr>
        <w:t>4</w:t>
      </w:r>
      <w:r>
        <w:rPr>
          <w:sz w:val="20"/>
        </w:rPr>
        <w:t xml:space="preserve">. </w:t>
      </w:r>
      <w:r w:rsidR="0004527A">
        <w:rPr>
          <w:sz w:val="20"/>
        </w:rPr>
        <w:t>Febru</w:t>
      </w:r>
      <w:r>
        <w:rPr>
          <w:sz w:val="20"/>
        </w:rPr>
        <w:t>ar</w:t>
      </w:r>
      <w:r w:rsidRPr="00B2745D">
        <w:rPr>
          <w:sz w:val="20"/>
        </w:rPr>
        <w:t xml:space="preserve"> 201</w:t>
      </w:r>
      <w:r>
        <w:rPr>
          <w:sz w:val="20"/>
        </w:rPr>
        <w:t>9</w:t>
      </w:r>
    </w:p>
    <w:p w14:paraId="01BD2991" w14:textId="22E68A52" w:rsidR="00FF6EC1" w:rsidRPr="003401BC" w:rsidRDefault="0004527A" w:rsidP="00FF6EC1">
      <w:pPr>
        <w:ind w:right="-21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Wilken sorgt für Klarheit bei den Heiz</w:t>
      </w:r>
      <w:r w:rsidR="00B62A05">
        <w:rPr>
          <w:b/>
          <w:bCs/>
          <w:sz w:val="28"/>
          <w:szCs w:val="28"/>
        </w:rPr>
        <w:t>- und Neben</w:t>
      </w:r>
      <w:r>
        <w:rPr>
          <w:b/>
          <w:bCs/>
          <w:sz w:val="28"/>
          <w:szCs w:val="28"/>
        </w:rPr>
        <w:t>kosten</w:t>
      </w:r>
      <w:r w:rsidR="000D7EEB">
        <w:rPr>
          <w:b/>
          <w:bCs/>
          <w:sz w:val="28"/>
          <w:szCs w:val="28"/>
        </w:rPr>
        <w:t xml:space="preserve"> </w:t>
      </w:r>
      <w:r w:rsidR="00FF6EC1">
        <w:rPr>
          <w:b/>
          <w:bCs/>
          <w:sz w:val="28"/>
          <w:szCs w:val="28"/>
        </w:rPr>
        <w:br/>
      </w:r>
      <w:r w:rsidR="00C4620A">
        <w:rPr>
          <w:rFonts w:cs="Helvetica"/>
          <w:b/>
          <w:bCs/>
          <w:sz w:val="20"/>
        </w:rPr>
        <w:t>Neues Modul</w:t>
      </w:r>
      <w:r w:rsidR="00B62A05">
        <w:rPr>
          <w:rFonts w:cs="Helvetica"/>
          <w:b/>
          <w:bCs/>
          <w:sz w:val="20"/>
        </w:rPr>
        <w:t xml:space="preserve"> </w:t>
      </w:r>
      <w:r w:rsidR="0007168F">
        <w:rPr>
          <w:rFonts w:cs="Helvetica"/>
          <w:b/>
          <w:bCs/>
          <w:sz w:val="20"/>
        </w:rPr>
        <w:t>wird</w:t>
      </w:r>
      <w:r w:rsidR="00B62A05">
        <w:rPr>
          <w:rFonts w:cs="Helvetica"/>
          <w:b/>
          <w:bCs/>
          <w:sz w:val="20"/>
        </w:rPr>
        <w:t xml:space="preserve"> auf der E-world 2019 </w:t>
      </w:r>
      <w:r w:rsidR="0007168F">
        <w:rPr>
          <w:rFonts w:cs="Helvetica"/>
          <w:b/>
          <w:bCs/>
          <w:sz w:val="20"/>
        </w:rPr>
        <w:t>erstmals vorgestellt</w:t>
      </w:r>
      <w:r w:rsidR="00C4620A">
        <w:rPr>
          <w:rFonts w:cs="Helvetica"/>
          <w:b/>
          <w:bCs/>
          <w:sz w:val="20"/>
        </w:rPr>
        <w:t xml:space="preserve"> </w:t>
      </w:r>
    </w:p>
    <w:p w14:paraId="7EC585B9" w14:textId="3C12360C" w:rsidR="0094248B" w:rsidRDefault="00C4620A" w:rsidP="0094248B">
      <w:pPr>
        <w:rPr>
          <w:rFonts w:cs="Helvetica"/>
          <w:b/>
          <w:bCs/>
          <w:sz w:val="20"/>
        </w:rPr>
      </w:pPr>
      <w:r>
        <w:rPr>
          <w:rFonts w:cs="Helvetica"/>
          <w:b/>
          <w:bCs/>
          <w:sz w:val="20"/>
        </w:rPr>
        <w:t xml:space="preserve">Mit der neuen </w:t>
      </w:r>
      <w:r w:rsidR="0007168F">
        <w:rPr>
          <w:rFonts w:cs="Helvetica"/>
          <w:b/>
          <w:bCs/>
          <w:sz w:val="20"/>
        </w:rPr>
        <w:t xml:space="preserve">P/5 </w:t>
      </w:r>
      <w:r>
        <w:rPr>
          <w:rFonts w:cs="Helvetica"/>
          <w:b/>
          <w:bCs/>
          <w:sz w:val="20"/>
        </w:rPr>
        <w:t>Heiz</w:t>
      </w:r>
      <w:r w:rsidR="00280491">
        <w:rPr>
          <w:rFonts w:cs="Helvetica"/>
          <w:b/>
          <w:bCs/>
          <w:sz w:val="20"/>
        </w:rPr>
        <w:t>- und Neben</w:t>
      </w:r>
      <w:r>
        <w:rPr>
          <w:rFonts w:cs="Helvetica"/>
          <w:b/>
          <w:bCs/>
          <w:sz w:val="20"/>
        </w:rPr>
        <w:t>k</w:t>
      </w:r>
      <w:r w:rsidR="00B62A05">
        <w:rPr>
          <w:rFonts w:cs="Helvetica"/>
          <w:b/>
          <w:bCs/>
          <w:sz w:val="20"/>
        </w:rPr>
        <w:t>ostenabrechnung p</w:t>
      </w:r>
      <w:r w:rsidR="00D30B95">
        <w:rPr>
          <w:rFonts w:cs="Helvetica"/>
          <w:b/>
          <w:bCs/>
          <w:sz w:val="20"/>
        </w:rPr>
        <w:t>r</w:t>
      </w:r>
      <w:r w:rsidR="00B62A05">
        <w:rPr>
          <w:rFonts w:cs="Helvetica"/>
          <w:b/>
          <w:bCs/>
          <w:sz w:val="20"/>
        </w:rPr>
        <w:t>äsentiert die Wilken Software Group eine</w:t>
      </w:r>
      <w:r w:rsidR="00EE7147">
        <w:rPr>
          <w:rFonts w:cs="Helvetica"/>
          <w:b/>
          <w:bCs/>
          <w:sz w:val="20"/>
        </w:rPr>
        <w:t xml:space="preserve"> eigene</w:t>
      </w:r>
      <w:r w:rsidR="00B62A05">
        <w:rPr>
          <w:rFonts w:cs="Helvetica"/>
          <w:b/>
          <w:bCs/>
          <w:sz w:val="20"/>
        </w:rPr>
        <w:t xml:space="preserve"> Lösun</w:t>
      </w:r>
      <w:r w:rsidR="00D30B95">
        <w:rPr>
          <w:rFonts w:cs="Helvetica"/>
          <w:b/>
          <w:bCs/>
          <w:sz w:val="20"/>
        </w:rPr>
        <w:t xml:space="preserve">g, </w:t>
      </w:r>
      <w:r w:rsidR="0040577B">
        <w:rPr>
          <w:rFonts w:cs="Helvetica"/>
          <w:b/>
          <w:bCs/>
          <w:sz w:val="20"/>
        </w:rPr>
        <w:t>die</w:t>
      </w:r>
      <w:r w:rsidR="0040577B" w:rsidRPr="0040577B">
        <w:rPr>
          <w:rFonts w:cs="Helvetica"/>
          <w:b/>
          <w:bCs/>
          <w:sz w:val="20"/>
        </w:rPr>
        <w:t xml:space="preserve"> die </w:t>
      </w:r>
      <w:r w:rsidR="0040577B">
        <w:rPr>
          <w:rFonts w:cs="Helvetica"/>
          <w:b/>
          <w:bCs/>
          <w:sz w:val="20"/>
        </w:rPr>
        <w:t>damit zusammenhängenden</w:t>
      </w:r>
      <w:r w:rsidR="0040577B" w:rsidRPr="0040577B">
        <w:rPr>
          <w:rFonts w:cs="Helvetica"/>
          <w:b/>
          <w:bCs/>
          <w:sz w:val="20"/>
        </w:rPr>
        <w:t xml:space="preserve"> Prozesse durchgängig, konfigurierbar, gesetzeskonform und automatisiert abgedeckt</w:t>
      </w:r>
      <w:r w:rsidR="0040577B">
        <w:rPr>
          <w:rFonts w:cs="Helvetica"/>
          <w:b/>
          <w:bCs/>
          <w:sz w:val="20"/>
        </w:rPr>
        <w:t>:</w:t>
      </w:r>
      <w:r w:rsidR="0040577B" w:rsidRPr="0040577B">
        <w:rPr>
          <w:rFonts w:cs="Helvetica"/>
          <w:b/>
          <w:bCs/>
          <w:sz w:val="20"/>
        </w:rPr>
        <w:t xml:space="preserve"> von der Stammdatenanlage, der Ablesung und Kostenerfassung über die Abrechnung bis hin zur Kundenbetreuung</w:t>
      </w:r>
      <w:r w:rsidR="00B62A05" w:rsidRPr="00B62A05">
        <w:rPr>
          <w:rFonts w:cs="Helvetica"/>
          <w:b/>
          <w:bCs/>
          <w:sz w:val="20"/>
        </w:rPr>
        <w:t>.</w:t>
      </w:r>
      <w:r w:rsidR="00EE7147">
        <w:rPr>
          <w:rFonts w:cs="Helvetica"/>
          <w:b/>
          <w:bCs/>
          <w:sz w:val="20"/>
        </w:rPr>
        <w:t xml:space="preserve"> Zielgruppe für die neue Lösung sind zum einen </w:t>
      </w:r>
      <w:r w:rsidR="00B62A05">
        <w:rPr>
          <w:rFonts w:cs="Helvetica"/>
          <w:b/>
          <w:bCs/>
          <w:sz w:val="20"/>
        </w:rPr>
        <w:t xml:space="preserve">Versorgungsunternehmen, die neue Geschäftsfelder erschließen und sich künftig auch als Dienstleister für die Wohnungswirtschaft positionieren wollen. Aber auch für die Wohnungswirtschaft selbst ist die neue Lösung interessant. </w:t>
      </w:r>
      <w:r w:rsidR="00EE7147">
        <w:rPr>
          <w:rFonts w:cs="Helvetica"/>
          <w:b/>
          <w:bCs/>
          <w:sz w:val="20"/>
        </w:rPr>
        <w:t>Denn im Verbund mit den Wilken-Lösungen</w:t>
      </w:r>
      <w:r w:rsidR="00114B98">
        <w:rPr>
          <w:rFonts w:cs="Helvetica"/>
          <w:b/>
          <w:bCs/>
          <w:sz w:val="20"/>
        </w:rPr>
        <w:t>,</w:t>
      </w:r>
      <w:r w:rsidR="00917AB5">
        <w:rPr>
          <w:rFonts w:cs="Helvetica"/>
          <w:b/>
          <w:bCs/>
          <w:sz w:val="20"/>
        </w:rPr>
        <w:t xml:space="preserve"> etwa</w:t>
      </w:r>
      <w:r w:rsidR="00EE7147">
        <w:rPr>
          <w:rFonts w:cs="Helvetica"/>
          <w:b/>
          <w:bCs/>
          <w:sz w:val="20"/>
        </w:rPr>
        <w:t xml:space="preserve"> für die Abrechnung von Mieter- und Quartiersstrommodellen oder die Integration des Meh</w:t>
      </w:r>
      <w:r w:rsidR="002E39F3">
        <w:rPr>
          <w:rFonts w:cs="Helvetica"/>
          <w:b/>
          <w:bCs/>
          <w:sz w:val="20"/>
        </w:rPr>
        <w:t>r</w:t>
      </w:r>
      <w:r w:rsidR="00EE7147">
        <w:rPr>
          <w:rFonts w:cs="Helvetica"/>
          <w:b/>
          <w:bCs/>
          <w:sz w:val="20"/>
        </w:rPr>
        <w:t>sparten-</w:t>
      </w:r>
      <w:proofErr w:type="spellStart"/>
      <w:r w:rsidR="00EE7147">
        <w:rPr>
          <w:rFonts w:cs="Helvetica"/>
          <w:b/>
          <w:bCs/>
          <w:sz w:val="20"/>
        </w:rPr>
        <w:t>Meterings</w:t>
      </w:r>
      <w:proofErr w:type="spellEnd"/>
      <w:r w:rsidR="00EE7147">
        <w:rPr>
          <w:rFonts w:cs="Helvetica"/>
          <w:b/>
          <w:bCs/>
          <w:sz w:val="20"/>
        </w:rPr>
        <w:t xml:space="preserve"> mithilfe der P/5 </w:t>
      </w:r>
      <w:r w:rsidR="002E39F3">
        <w:rPr>
          <w:rFonts w:cs="Helvetica"/>
          <w:b/>
          <w:bCs/>
          <w:sz w:val="20"/>
        </w:rPr>
        <w:t>SMGA-Suite</w:t>
      </w:r>
      <w:r w:rsidR="00114B98">
        <w:rPr>
          <w:rFonts w:cs="Helvetica"/>
          <w:b/>
          <w:bCs/>
          <w:sz w:val="20"/>
        </w:rPr>
        <w:t>,</w:t>
      </w:r>
      <w:r w:rsidR="002E39F3">
        <w:rPr>
          <w:rFonts w:cs="Helvetica"/>
          <w:b/>
          <w:bCs/>
          <w:sz w:val="20"/>
        </w:rPr>
        <w:t xml:space="preserve"> bietet Wilken hier </w:t>
      </w:r>
      <w:r w:rsidR="00D30B95">
        <w:rPr>
          <w:rFonts w:cs="Helvetica"/>
          <w:b/>
          <w:bCs/>
          <w:sz w:val="20"/>
        </w:rPr>
        <w:t>zusätzliche</w:t>
      </w:r>
      <w:r w:rsidR="002E39F3">
        <w:rPr>
          <w:rFonts w:cs="Helvetica"/>
          <w:b/>
          <w:bCs/>
          <w:sz w:val="20"/>
        </w:rPr>
        <w:t xml:space="preserve"> Optionen für die Erweiterung des eigenen Portfolios.</w:t>
      </w:r>
      <w:r w:rsidR="00B62A05">
        <w:rPr>
          <w:rFonts w:cs="Helvetica"/>
          <w:b/>
          <w:bCs/>
          <w:sz w:val="20"/>
        </w:rPr>
        <w:t xml:space="preserve"> </w:t>
      </w:r>
      <w:r w:rsidR="00A2245E">
        <w:rPr>
          <w:rFonts w:cs="Helvetica"/>
          <w:b/>
          <w:bCs/>
          <w:sz w:val="20"/>
        </w:rPr>
        <w:t>Das neue System steht Ende des 2. Quartals 2019</w:t>
      </w:r>
      <w:r w:rsidR="00B62A05">
        <w:rPr>
          <w:rFonts w:cs="Helvetica"/>
          <w:b/>
          <w:bCs/>
          <w:sz w:val="20"/>
        </w:rPr>
        <w:t xml:space="preserve"> </w:t>
      </w:r>
      <w:r w:rsidR="00A2245E">
        <w:rPr>
          <w:rFonts w:cs="Helvetica"/>
          <w:b/>
          <w:bCs/>
          <w:sz w:val="20"/>
        </w:rPr>
        <w:t>zur Verfügung. Über eine gemeinsam mit der IVU entwickelte Setup-Lösung können schon jetzt Daten erfasst werden, so dass 2020 erstmals das komplette Kalenderjahr 2019 abgerechnet werden kann.</w:t>
      </w:r>
    </w:p>
    <w:p w14:paraId="6ECA1260" w14:textId="2B091F1E" w:rsidR="00917AB5" w:rsidRDefault="002E39F3" w:rsidP="00FF6EC1">
      <w:pPr>
        <w:rPr>
          <w:rFonts w:cs="Helvetica"/>
          <w:sz w:val="20"/>
        </w:rPr>
      </w:pPr>
      <w:r>
        <w:rPr>
          <w:rFonts w:cs="Helvetica"/>
          <w:sz w:val="20"/>
        </w:rPr>
        <w:t xml:space="preserve">Die Wilken </w:t>
      </w:r>
      <w:r w:rsidR="0040577B">
        <w:rPr>
          <w:rFonts w:cs="Helvetica"/>
          <w:sz w:val="20"/>
        </w:rPr>
        <w:t xml:space="preserve">P/5 </w:t>
      </w:r>
      <w:r>
        <w:rPr>
          <w:rFonts w:cs="Helvetica"/>
          <w:sz w:val="20"/>
        </w:rPr>
        <w:t>He</w:t>
      </w:r>
      <w:r w:rsidR="00A2245E">
        <w:rPr>
          <w:rFonts w:cs="Helvetica"/>
          <w:sz w:val="20"/>
        </w:rPr>
        <w:t>i</w:t>
      </w:r>
      <w:r>
        <w:rPr>
          <w:rFonts w:cs="Helvetica"/>
          <w:sz w:val="20"/>
        </w:rPr>
        <w:t>z</w:t>
      </w:r>
      <w:r w:rsidR="0040577B">
        <w:rPr>
          <w:rFonts w:cs="Helvetica"/>
          <w:sz w:val="20"/>
        </w:rPr>
        <w:t>- und Neben</w:t>
      </w:r>
      <w:r>
        <w:rPr>
          <w:rFonts w:cs="Helvetica"/>
          <w:sz w:val="20"/>
        </w:rPr>
        <w:t xml:space="preserve">kostenabrechnung unterstützt die </w:t>
      </w:r>
      <w:r w:rsidRPr="002E39F3">
        <w:rPr>
          <w:rFonts w:cs="Helvetica"/>
          <w:sz w:val="20"/>
        </w:rPr>
        <w:t>Verteilung der Kosten bei</w:t>
      </w:r>
      <w:r w:rsidR="00A2245E">
        <w:rPr>
          <w:rFonts w:cs="Helvetica"/>
          <w:sz w:val="20"/>
        </w:rPr>
        <w:t xml:space="preserve"> </w:t>
      </w:r>
      <w:r w:rsidRPr="002E39F3">
        <w:rPr>
          <w:rFonts w:cs="Helvetica"/>
          <w:sz w:val="20"/>
        </w:rPr>
        <w:t xml:space="preserve">Gas-, </w:t>
      </w:r>
      <w:r w:rsidR="00A2245E">
        <w:rPr>
          <w:rFonts w:cs="Helvetica"/>
          <w:sz w:val="20"/>
        </w:rPr>
        <w:t>Ö</w:t>
      </w:r>
      <w:r w:rsidRPr="002E39F3">
        <w:rPr>
          <w:rFonts w:cs="Helvetica"/>
          <w:sz w:val="20"/>
        </w:rPr>
        <w:t>l- und Stromheizung</w:t>
      </w:r>
      <w:r w:rsidR="00A2245E">
        <w:rPr>
          <w:rFonts w:cs="Helvetica"/>
          <w:sz w:val="20"/>
        </w:rPr>
        <w:t xml:space="preserve"> sowie</w:t>
      </w:r>
      <w:r w:rsidRPr="002E39F3">
        <w:rPr>
          <w:rFonts w:cs="Helvetica"/>
          <w:sz w:val="20"/>
        </w:rPr>
        <w:t> Fernw</w:t>
      </w:r>
      <w:r w:rsidR="00A2245E">
        <w:rPr>
          <w:rFonts w:cs="Helvetica"/>
          <w:sz w:val="20"/>
        </w:rPr>
        <w:t>ä</w:t>
      </w:r>
      <w:r w:rsidRPr="002E39F3">
        <w:rPr>
          <w:rFonts w:cs="Helvetica"/>
          <w:sz w:val="20"/>
        </w:rPr>
        <w:t xml:space="preserve">rme nach Verbrauch </w:t>
      </w:r>
      <w:r w:rsidR="00A2245E">
        <w:rPr>
          <w:rFonts w:cs="Helvetica"/>
          <w:sz w:val="20"/>
        </w:rPr>
        <w:t>und Wohnfläche. Auch die</w:t>
      </w:r>
      <w:r w:rsidRPr="002E39F3">
        <w:rPr>
          <w:rFonts w:cs="Helvetica"/>
          <w:sz w:val="20"/>
        </w:rPr>
        <w:t xml:space="preserve"> Zuordnung der </w:t>
      </w:r>
      <w:r w:rsidR="00A2245E">
        <w:rPr>
          <w:rFonts w:cs="Helvetica"/>
          <w:sz w:val="20"/>
        </w:rPr>
        <w:t xml:space="preserve">weiteren </w:t>
      </w:r>
      <w:r w:rsidRPr="002E39F3">
        <w:rPr>
          <w:rFonts w:cs="Helvetica"/>
          <w:sz w:val="20"/>
        </w:rPr>
        <w:t>Heiznebenkosten</w:t>
      </w:r>
      <w:r w:rsidR="00114B98">
        <w:rPr>
          <w:rFonts w:cs="Helvetica"/>
          <w:sz w:val="20"/>
        </w:rPr>
        <w:t xml:space="preserve"> –</w:t>
      </w:r>
      <w:r w:rsidRPr="002E39F3">
        <w:rPr>
          <w:rFonts w:cs="Helvetica"/>
          <w:sz w:val="20"/>
        </w:rPr>
        <w:t xml:space="preserve"> wie Kaminkehrer, Wartung, Betriebsstrom</w:t>
      </w:r>
      <w:r w:rsidR="00A2245E">
        <w:rPr>
          <w:rFonts w:cs="Helvetica"/>
          <w:sz w:val="20"/>
        </w:rPr>
        <w:t xml:space="preserve"> oder</w:t>
      </w:r>
      <w:r w:rsidRPr="002E39F3">
        <w:rPr>
          <w:rFonts w:cs="Helvetica"/>
          <w:sz w:val="20"/>
        </w:rPr>
        <w:t xml:space="preserve"> Batterien</w:t>
      </w:r>
      <w:r w:rsidR="00114B98">
        <w:rPr>
          <w:rFonts w:cs="Helvetica"/>
          <w:sz w:val="20"/>
        </w:rPr>
        <w:t xml:space="preserve"> –</w:t>
      </w:r>
      <w:r w:rsidR="00A2245E">
        <w:rPr>
          <w:rFonts w:cs="Helvetica"/>
          <w:sz w:val="20"/>
        </w:rPr>
        <w:t xml:space="preserve"> ist abgebildet</w:t>
      </w:r>
      <w:r w:rsidRPr="002E39F3">
        <w:rPr>
          <w:rFonts w:cs="Helvetica"/>
          <w:sz w:val="20"/>
        </w:rPr>
        <w:t xml:space="preserve">. </w:t>
      </w:r>
      <w:r w:rsidR="0040577B" w:rsidRPr="0040577B">
        <w:rPr>
          <w:rFonts w:cs="Helvetica"/>
          <w:sz w:val="20"/>
        </w:rPr>
        <w:t>Zwischenabrechnungen für unterjährige Mieterwechsel werden prozessual unterstützt</w:t>
      </w:r>
      <w:r w:rsidR="0040577B">
        <w:rPr>
          <w:rFonts w:cs="Helvetica"/>
          <w:sz w:val="20"/>
        </w:rPr>
        <w:t>.</w:t>
      </w:r>
      <w:r w:rsidR="00D30B95">
        <w:rPr>
          <w:rFonts w:cs="Helvetica"/>
          <w:sz w:val="20"/>
        </w:rPr>
        <w:t xml:space="preserve"> </w:t>
      </w:r>
      <w:r w:rsidR="00A2245E">
        <w:rPr>
          <w:rFonts w:cs="Helvetica"/>
          <w:sz w:val="20"/>
        </w:rPr>
        <w:t xml:space="preserve">Neben der </w:t>
      </w:r>
      <w:r w:rsidR="00D30B95">
        <w:rPr>
          <w:rFonts w:cs="Helvetica"/>
          <w:sz w:val="20"/>
        </w:rPr>
        <w:t>Berücksichtigung</w:t>
      </w:r>
      <w:r w:rsidR="00A2245E">
        <w:rPr>
          <w:rFonts w:cs="Helvetica"/>
          <w:sz w:val="20"/>
        </w:rPr>
        <w:t xml:space="preserve"> von Kalt- und Abwasser </w:t>
      </w:r>
      <w:r w:rsidR="00D30B95">
        <w:rPr>
          <w:rFonts w:cs="Helvetica"/>
          <w:sz w:val="20"/>
        </w:rPr>
        <w:t>gehört auch die Abrechnung weiterer Nebenkosten</w:t>
      </w:r>
      <w:r w:rsidR="00CA7BF9">
        <w:rPr>
          <w:rFonts w:cs="Helvetica"/>
          <w:sz w:val="20"/>
        </w:rPr>
        <w:t>,</w:t>
      </w:r>
      <w:r w:rsidR="00D30B95">
        <w:rPr>
          <w:rFonts w:cs="Helvetica"/>
          <w:sz w:val="20"/>
        </w:rPr>
        <w:t xml:space="preserve"> wie </w:t>
      </w:r>
      <w:r w:rsidR="00D30B95" w:rsidRPr="00D30B95">
        <w:rPr>
          <w:rFonts w:cs="Helvetica"/>
          <w:sz w:val="20"/>
        </w:rPr>
        <w:t>Breitbandkabel, M</w:t>
      </w:r>
      <w:r w:rsidR="00D30B95">
        <w:rPr>
          <w:rFonts w:cs="Helvetica"/>
          <w:sz w:val="20"/>
        </w:rPr>
        <w:t>ü</w:t>
      </w:r>
      <w:r w:rsidR="00D30B95" w:rsidRPr="00D30B95">
        <w:rPr>
          <w:rFonts w:cs="Helvetica"/>
          <w:sz w:val="20"/>
        </w:rPr>
        <w:t>llgeb</w:t>
      </w:r>
      <w:r w:rsidR="00D30B95">
        <w:rPr>
          <w:rFonts w:cs="Helvetica"/>
          <w:sz w:val="20"/>
        </w:rPr>
        <w:t>ü</w:t>
      </w:r>
      <w:r w:rsidR="00D30B95" w:rsidRPr="00D30B95">
        <w:rPr>
          <w:rFonts w:cs="Helvetica"/>
          <w:sz w:val="20"/>
        </w:rPr>
        <w:t>hren, Allgemeinstrom, Hausversicherungen, Steuern</w:t>
      </w:r>
      <w:r w:rsidR="00D30B95">
        <w:rPr>
          <w:rFonts w:cs="Helvetica"/>
          <w:sz w:val="20"/>
        </w:rPr>
        <w:t xml:space="preserve"> &amp;</w:t>
      </w:r>
      <w:r w:rsidR="00D30B95" w:rsidRPr="00D30B95">
        <w:rPr>
          <w:rFonts w:cs="Helvetica"/>
          <w:sz w:val="20"/>
        </w:rPr>
        <w:t xml:space="preserve"> Abgaben</w:t>
      </w:r>
      <w:r w:rsidR="00D30B95">
        <w:rPr>
          <w:rFonts w:cs="Helvetica"/>
          <w:sz w:val="20"/>
        </w:rPr>
        <w:t xml:space="preserve"> sowie</w:t>
      </w:r>
      <w:r w:rsidR="00D30B95" w:rsidRPr="00D30B95">
        <w:rPr>
          <w:rFonts w:cs="Helvetica"/>
          <w:sz w:val="20"/>
        </w:rPr>
        <w:t xml:space="preserve"> Hausmeister</w:t>
      </w:r>
      <w:r w:rsidR="00D30B95">
        <w:rPr>
          <w:rFonts w:cs="Helvetica"/>
          <w:sz w:val="20"/>
        </w:rPr>
        <w:t xml:space="preserve"> oder</w:t>
      </w:r>
      <w:r w:rsidR="00D30B95" w:rsidRPr="00D30B95">
        <w:rPr>
          <w:rFonts w:cs="Helvetica"/>
          <w:sz w:val="20"/>
        </w:rPr>
        <w:t xml:space="preserve"> Gartenpflege</w:t>
      </w:r>
      <w:r w:rsidR="00CA7BF9">
        <w:rPr>
          <w:rFonts w:cs="Helvetica"/>
          <w:sz w:val="20"/>
        </w:rPr>
        <w:t>,</w:t>
      </w:r>
      <w:r w:rsidR="00D30B95">
        <w:rPr>
          <w:rFonts w:cs="Helvetica"/>
          <w:sz w:val="20"/>
        </w:rPr>
        <w:t xml:space="preserve"> zum Funktionsumfang. Die Visualisierung der Daten sowie die Benutzeroberfläche sind webbasiert</w:t>
      </w:r>
      <w:r w:rsidR="00917AB5">
        <w:rPr>
          <w:rFonts w:cs="Helvetica"/>
          <w:sz w:val="20"/>
        </w:rPr>
        <w:t>.</w:t>
      </w:r>
    </w:p>
    <w:p w14:paraId="3CEC7A06" w14:textId="6A4FFC77" w:rsidR="0045019E" w:rsidRPr="007954F9" w:rsidRDefault="0040577B" w:rsidP="00FF6EC1">
      <w:pPr>
        <w:rPr>
          <w:rFonts w:cs="Helvetica"/>
          <w:sz w:val="20"/>
        </w:rPr>
      </w:pPr>
      <w:r w:rsidRPr="0040577B">
        <w:rPr>
          <w:rFonts w:cs="Helvetica"/>
          <w:sz w:val="20"/>
        </w:rPr>
        <w:lastRenderedPageBreak/>
        <w:t xml:space="preserve">Die Wilken </w:t>
      </w:r>
      <w:r>
        <w:rPr>
          <w:rFonts w:cs="Helvetica"/>
          <w:sz w:val="20"/>
        </w:rPr>
        <w:t xml:space="preserve">P/5 </w:t>
      </w:r>
      <w:r w:rsidRPr="0040577B">
        <w:rPr>
          <w:rFonts w:cs="Helvetica"/>
          <w:sz w:val="20"/>
        </w:rPr>
        <w:t xml:space="preserve">Heiz- und Nebenkostenabrechnung kann sowohl als Modul in die energiewirtschaftlichen Lösungen ENER:GY und </w:t>
      </w:r>
      <w:proofErr w:type="spellStart"/>
      <w:r w:rsidRPr="0040577B">
        <w:rPr>
          <w:rFonts w:cs="Helvetica"/>
          <w:sz w:val="20"/>
        </w:rPr>
        <w:t>NTS.suite</w:t>
      </w:r>
      <w:proofErr w:type="spellEnd"/>
      <w:r w:rsidRPr="0040577B">
        <w:rPr>
          <w:rFonts w:cs="Helvetica"/>
          <w:sz w:val="20"/>
        </w:rPr>
        <w:t xml:space="preserve"> nahtlos integriert, als auch als „stand-</w:t>
      </w:r>
      <w:proofErr w:type="spellStart"/>
      <w:r w:rsidRPr="0040577B">
        <w:rPr>
          <w:rFonts w:cs="Helvetica"/>
          <w:sz w:val="20"/>
        </w:rPr>
        <w:t>alone</w:t>
      </w:r>
      <w:proofErr w:type="spellEnd"/>
      <w:r w:rsidRPr="0040577B">
        <w:rPr>
          <w:rFonts w:cs="Helvetica"/>
          <w:sz w:val="20"/>
        </w:rPr>
        <w:t>“-Lösung betrieben werden. Die Anbindung bestehender Abrechnungssysteme erfolgt problemlos über die etablierten Datenaustauschformate der Wohnungswirtschaft (Arge)</w:t>
      </w:r>
      <w:r w:rsidR="00917AB5">
        <w:rPr>
          <w:rFonts w:cs="Helvetica"/>
          <w:sz w:val="20"/>
        </w:rPr>
        <w:t>.</w:t>
      </w:r>
    </w:p>
    <w:tbl>
      <w:tblPr>
        <w:tblW w:w="9180" w:type="dxa"/>
        <w:tblInd w:w="-107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FF6EC1" w:rsidRPr="00B2745D" w14:paraId="3D78AEA8" w14:textId="77777777" w:rsidTr="005057CE">
        <w:tc>
          <w:tcPr>
            <w:tcW w:w="4361" w:type="dxa"/>
            <w:shd w:val="clear" w:color="auto" w:fill="auto"/>
          </w:tcPr>
          <w:p w14:paraId="5732C92B" w14:textId="37F1D40D" w:rsidR="00FF6EC1" w:rsidRPr="002A6158" w:rsidRDefault="00FF6EC1" w:rsidP="005057C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color w:val="0000FF"/>
                <w:sz w:val="16"/>
                <w:szCs w:val="26"/>
                <w:u w:val="single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Wilken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Software Group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 xml:space="preserve">– </w:t>
            </w:r>
            <w:r w:rsidR="00917AB5">
              <w:rPr>
                <w:rFonts w:ascii="Arial" w:hAnsi="Arial" w:cs="Calibri"/>
                <w:sz w:val="16"/>
                <w:szCs w:val="26"/>
                <w:lang w:eastAsia="de-DE"/>
              </w:rPr>
              <w:t>Peter Schulte-</w:t>
            </w:r>
            <w:proofErr w:type="spellStart"/>
            <w:r w:rsidR="00917AB5">
              <w:rPr>
                <w:rFonts w:ascii="Arial" w:hAnsi="Arial" w:cs="Calibri"/>
                <w:sz w:val="16"/>
                <w:szCs w:val="26"/>
                <w:lang w:eastAsia="de-DE"/>
              </w:rPr>
              <w:t>Rentrop</w:t>
            </w:r>
            <w:proofErr w:type="spellEnd"/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Hörvelsinger</w:t>
            </w:r>
            <w:proofErr w:type="spellEnd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Weg 29-31 –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D-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89081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ab/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 50-0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7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presse@wilken.de</w:t>
              </w:r>
            </w:hyperlink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hyperlink r:id="rId8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www.wilken.de</w:t>
              </w:r>
            </w:hyperlink>
          </w:p>
        </w:tc>
        <w:tc>
          <w:tcPr>
            <w:tcW w:w="4819" w:type="dxa"/>
            <w:shd w:val="clear" w:color="auto" w:fill="auto"/>
          </w:tcPr>
          <w:p w14:paraId="525C6417" w14:textId="77777777" w:rsidR="00FF6EC1" w:rsidRPr="00B2745D" w:rsidRDefault="00FF6EC1" w:rsidP="005057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Press’n’Relations GmbH – Uwe Pagel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Magirusstraße 33 – 89077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9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 xml:space="preserve"> – </w:t>
            </w:r>
            <w:hyperlink r:id="rId10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www.press-n-relations.com</w:t>
              </w:r>
            </w:hyperlink>
          </w:p>
        </w:tc>
      </w:tr>
    </w:tbl>
    <w:p w14:paraId="59D136E0" w14:textId="77777777" w:rsidR="00FF6EC1" w:rsidRPr="00C75549" w:rsidRDefault="00FF6EC1" w:rsidP="00FF6EC1">
      <w:pPr>
        <w:spacing w:line="240" w:lineRule="auto"/>
        <w:ind w:right="-1701"/>
        <w:rPr>
          <w:rFonts w:ascii="Arial" w:hAnsi="Arial" w:cs="Calibri"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Wie kaum ein anderes Unternehmen verbindet Wilken mit 520 Mitarbeitern an sechs Standorten in Deutschland und der Schweiz Standardsoftware-Produkte und Individualprogrammierungen zu einem einzigartigen Lösungs- und Kompetenzportfolio für mittlere und große Unternehmen. Zusätzlich bietet Wilken zahlreiche Branchenlösungen für die Versorgungs-, Sozial- und Tourismuswirtschaft, Gesundheit &amp; Versicherungen, Kirchen, Informationsmanagement und Finanzen &amp; ER</w:t>
      </w:r>
      <w:r>
        <w:rPr>
          <w:rFonts w:ascii="Arial" w:hAnsi="Arial" w:cs="Calibri"/>
          <w:bCs/>
          <w:sz w:val="16"/>
          <w:szCs w:val="26"/>
          <w:lang w:eastAsia="de-DE"/>
        </w:rPr>
        <w:t>P.</w:t>
      </w:r>
    </w:p>
    <w:p w14:paraId="666FECFB" w14:textId="7C9E7637" w:rsidR="00FE48A6" w:rsidRPr="00FF6EC1" w:rsidRDefault="00FE48A6" w:rsidP="00FF6EC1">
      <w:bookmarkStart w:id="0" w:name="_GoBack"/>
      <w:bookmarkEnd w:id="0"/>
    </w:p>
    <w:sectPr w:rsidR="00FE48A6" w:rsidRPr="00FF6EC1" w:rsidSect="00F646AC">
      <w:headerReference w:type="default" r:id="rId11"/>
      <w:footerReference w:type="even" r:id="rId12"/>
      <w:footerReference w:type="default" r:id="rId13"/>
      <w:pgSz w:w="11906" w:h="16838"/>
      <w:pgMar w:top="2205" w:right="3400" w:bottom="11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29CB" w14:textId="77777777" w:rsidR="0041773A" w:rsidRDefault="0041773A">
      <w:r>
        <w:separator/>
      </w:r>
    </w:p>
  </w:endnote>
  <w:endnote w:type="continuationSeparator" w:id="0">
    <w:p w14:paraId="2D702FCA" w14:textId="77777777" w:rsidR="0041773A" w:rsidRDefault="004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B226" w14:textId="77777777" w:rsidR="00FE2F2A" w:rsidRDefault="00FE2F2A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23A2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B4041A2" w14:textId="77777777" w:rsidR="00FE2F2A" w:rsidRDefault="00FE2F2A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AAEE" w14:textId="77777777" w:rsidR="00FE2F2A" w:rsidRDefault="00FE2F2A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8B33" w14:textId="77777777" w:rsidR="0041773A" w:rsidRDefault="0041773A">
      <w:r>
        <w:separator/>
      </w:r>
    </w:p>
  </w:footnote>
  <w:footnote w:type="continuationSeparator" w:id="0">
    <w:p w14:paraId="2A9BC994" w14:textId="77777777" w:rsidR="0041773A" w:rsidRDefault="0041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D1DF" w14:textId="77777777" w:rsidR="00FE2F2A" w:rsidRDefault="00FE2F2A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/>
      </w:rPr>
      <w:drawing>
        <wp:inline distT="0" distB="0" distL="0" distR="0" wp14:anchorId="2A429BCA" wp14:editId="585F6E12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23693" w14:textId="77777777" w:rsidR="00FE2F2A" w:rsidRPr="00C63EE6" w:rsidRDefault="00FE2F2A" w:rsidP="00FE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760"/>
    <w:multiLevelType w:val="multilevel"/>
    <w:tmpl w:val="058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76"/>
    <w:rsid w:val="000007A2"/>
    <w:rsid w:val="000017B9"/>
    <w:rsid w:val="0000454B"/>
    <w:rsid w:val="00007E01"/>
    <w:rsid w:val="00011F67"/>
    <w:rsid w:val="000120D4"/>
    <w:rsid w:val="0002098E"/>
    <w:rsid w:val="000231F9"/>
    <w:rsid w:val="0002498B"/>
    <w:rsid w:val="00032F50"/>
    <w:rsid w:val="00034755"/>
    <w:rsid w:val="00036B01"/>
    <w:rsid w:val="00040D86"/>
    <w:rsid w:val="00044252"/>
    <w:rsid w:val="00045258"/>
    <w:rsid w:val="0004527A"/>
    <w:rsid w:val="0005086D"/>
    <w:rsid w:val="00051FB3"/>
    <w:rsid w:val="00052478"/>
    <w:rsid w:val="00054728"/>
    <w:rsid w:val="00060F4F"/>
    <w:rsid w:val="0006288A"/>
    <w:rsid w:val="00064DC6"/>
    <w:rsid w:val="000712DC"/>
    <w:rsid w:val="0007168F"/>
    <w:rsid w:val="000733F5"/>
    <w:rsid w:val="000734D1"/>
    <w:rsid w:val="000809E7"/>
    <w:rsid w:val="00085231"/>
    <w:rsid w:val="00090862"/>
    <w:rsid w:val="00093AA5"/>
    <w:rsid w:val="00093DA4"/>
    <w:rsid w:val="00097330"/>
    <w:rsid w:val="000A0A44"/>
    <w:rsid w:val="000A6D42"/>
    <w:rsid w:val="000A7E2F"/>
    <w:rsid w:val="000B2038"/>
    <w:rsid w:val="000B5AD9"/>
    <w:rsid w:val="000C0569"/>
    <w:rsid w:val="000C08EF"/>
    <w:rsid w:val="000C13A4"/>
    <w:rsid w:val="000C2BB8"/>
    <w:rsid w:val="000C313B"/>
    <w:rsid w:val="000D5A8E"/>
    <w:rsid w:val="000D5FE9"/>
    <w:rsid w:val="000D7EEB"/>
    <w:rsid w:val="000E1307"/>
    <w:rsid w:val="000E3F08"/>
    <w:rsid w:val="000E5D79"/>
    <w:rsid w:val="000F6D38"/>
    <w:rsid w:val="00102BB9"/>
    <w:rsid w:val="00106410"/>
    <w:rsid w:val="00107620"/>
    <w:rsid w:val="00114B98"/>
    <w:rsid w:val="00114F49"/>
    <w:rsid w:val="00115827"/>
    <w:rsid w:val="00122695"/>
    <w:rsid w:val="00122B29"/>
    <w:rsid w:val="00122F47"/>
    <w:rsid w:val="0012491E"/>
    <w:rsid w:val="00127E87"/>
    <w:rsid w:val="001307C5"/>
    <w:rsid w:val="001344B4"/>
    <w:rsid w:val="00135DEE"/>
    <w:rsid w:val="00150096"/>
    <w:rsid w:val="00152D07"/>
    <w:rsid w:val="00160DF9"/>
    <w:rsid w:val="00161C14"/>
    <w:rsid w:val="00165471"/>
    <w:rsid w:val="001708FB"/>
    <w:rsid w:val="00172559"/>
    <w:rsid w:val="001753A3"/>
    <w:rsid w:val="00175745"/>
    <w:rsid w:val="00180146"/>
    <w:rsid w:val="001803EE"/>
    <w:rsid w:val="00182D5F"/>
    <w:rsid w:val="00185590"/>
    <w:rsid w:val="001858F8"/>
    <w:rsid w:val="001934AC"/>
    <w:rsid w:val="00194E4F"/>
    <w:rsid w:val="0019779C"/>
    <w:rsid w:val="001A2076"/>
    <w:rsid w:val="001A4984"/>
    <w:rsid w:val="001B1862"/>
    <w:rsid w:val="001C38BD"/>
    <w:rsid w:val="001C58AF"/>
    <w:rsid w:val="001C6787"/>
    <w:rsid w:val="001C6862"/>
    <w:rsid w:val="001D12AA"/>
    <w:rsid w:val="001D508B"/>
    <w:rsid w:val="001E0FCA"/>
    <w:rsid w:val="001E200F"/>
    <w:rsid w:val="00201259"/>
    <w:rsid w:val="0021530F"/>
    <w:rsid w:val="00231618"/>
    <w:rsid w:val="00233A0E"/>
    <w:rsid w:val="00245BB7"/>
    <w:rsid w:val="002556E7"/>
    <w:rsid w:val="0025762A"/>
    <w:rsid w:val="00272362"/>
    <w:rsid w:val="00275197"/>
    <w:rsid w:val="00280491"/>
    <w:rsid w:val="002A28CE"/>
    <w:rsid w:val="002A2F6F"/>
    <w:rsid w:val="002A325F"/>
    <w:rsid w:val="002A6158"/>
    <w:rsid w:val="002B275A"/>
    <w:rsid w:val="002C201B"/>
    <w:rsid w:val="002C40A1"/>
    <w:rsid w:val="002C5994"/>
    <w:rsid w:val="002D0338"/>
    <w:rsid w:val="002D19F2"/>
    <w:rsid w:val="002D1F28"/>
    <w:rsid w:val="002D28F5"/>
    <w:rsid w:val="002D6683"/>
    <w:rsid w:val="002E1BC0"/>
    <w:rsid w:val="002E39F3"/>
    <w:rsid w:val="002F280C"/>
    <w:rsid w:val="00300772"/>
    <w:rsid w:val="0031677D"/>
    <w:rsid w:val="0031709F"/>
    <w:rsid w:val="003179A3"/>
    <w:rsid w:val="003179C8"/>
    <w:rsid w:val="00324F5C"/>
    <w:rsid w:val="00333737"/>
    <w:rsid w:val="00333D97"/>
    <w:rsid w:val="00333E51"/>
    <w:rsid w:val="003365AB"/>
    <w:rsid w:val="00337DCF"/>
    <w:rsid w:val="003401BC"/>
    <w:rsid w:val="003467EA"/>
    <w:rsid w:val="00357B0C"/>
    <w:rsid w:val="00357B24"/>
    <w:rsid w:val="00357CD4"/>
    <w:rsid w:val="00363C56"/>
    <w:rsid w:val="00366E84"/>
    <w:rsid w:val="0037633E"/>
    <w:rsid w:val="00376B33"/>
    <w:rsid w:val="00380809"/>
    <w:rsid w:val="00381970"/>
    <w:rsid w:val="003831CA"/>
    <w:rsid w:val="0038387B"/>
    <w:rsid w:val="00386488"/>
    <w:rsid w:val="003A1A5E"/>
    <w:rsid w:val="003A1B6D"/>
    <w:rsid w:val="003A43A2"/>
    <w:rsid w:val="003A775C"/>
    <w:rsid w:val="003B0709"/>
    <w:rsid w:val="003B0D47"/>
    <w:rsid w:val="003B1F18"/>
    <w:rsid w:val="003B3C72"/>
    <w:rsid w:val="003C2165"/>
    <w:rsid w:val="003D2150"/>
    <w:rsid w:val="003D55A3"/>
    <w:rsid w:val="003D7800"/>
    <w:rsid w:val="003E10C2"/>
    <w:rsid w:val="003E189B"/>
    <w:rsid w:val="003E1CF6"/>
    <w:rsid w:val="003F3403"/>
    <w:rsid w:val="003F5021"/>
    <w:rsid w:val="003F55EF"/>
    <w:rsid w:val="003F5836"/>
    <w:rsid w:val="004043AF"/>
    <w:rsid w:val="004054D6"/>
    <w:rsid w:val="0040577B"/>
    <w:rsid w:val="00406728"/>
    <w:rsid w:val="00406D81"/>
    <w:rsid w:val="00410CD5"/>
    <w:rsid w:val="004110F6"/>
    <w:rsid w:val="00416C4E"/>
    <w:rsid w:val="0041773A"/>
    <w:rsid w:val="00425A22"/>
    <w:rsid w:val="00425E5F"/>
    <w:rsid w:val="00430C7E"/>
    <w:rsid w:val="00432E47"/>
    <w:rsid w:val="004473FD"/>
    <w:rsid w:val="0045019E"/>
    <w:rsid w:val="00450DE1"/>
    <w:rsid w:val="00457490"/>
    <w:rsid w:val="00470089"/>
    <w:rsid w:val="004712B6"/>
    <w:rsid w:val="00476ADF"/>
    <w:rsid w:val="00477E0F"/>
    <w:rsid w:val="00482682"/>
    <w:rsid w:val="004851B3"/>
    <w:rsid w:val="004858D7"/>
    <w:rsid w:val="0048658B"/>
    <w:rsid w:val="00486E15"/>
    <w:rsid w:val="004909C2"/>
    <w:rsid w:val="00493267"/>
    <w:rsid w:val="004A2502"/>
    <w:rsid w:val="004A32B5"/>
    <w:rsid w:val="004A76DC"/>
    <w:rsid w:val="004B3F00"/>
    <w:rsid w:val="004B6B57"/>
    <w:rsid w:val="004C24AD"/>
    <w:rsid w:val="004C2764"/>
    <w:rsid w:val="004C38CC"/>
    <w:rsid w:val="004C3D16"/>
    <w:rsid w:val="004C534C"/>
    <w:rsid w:val="004D08E4"/>
    <w:rsid w:val="004D42F9"/>
    <w:rsid w:val="004D5F32"/>
    <w:rsid w:val="004E2379"/>
    <w:rsid w:val="004E5964"/>
    <w:rsid w:val="004F2F02"/>
    <w:rsid w:val="004F6DBE"/>
    <w:rsid w:val="004F79BE"/>
    <w:rsid w:val="00501E82"/>
    <w:rsid w:val="0050632B"/>
    <w:rsid w:val="00511390"/>
    <w:rsid w:val="00511C58"/>
    <w:rsid w:val="00511F1D"/>
    <w:rsid w:val="00513A25"/>
    <w:rsid w:val="00517604"/>
    <w:rsid w:val="00521E09"/>
    <w:rsid w:val="005246FF"/>
    <w:rsid w:val="0053141F"/>
    <w:rsid w:val="00531455"/>
    <w:rsid w:val="00535049"/>
    <w:rsid w:val="00535FC2"/>
    <w:rsid w:val="00542FDF"/>
    <w:rsid w:val="005519C2"/>
    <w:rsid w:val="00552F00"/>
    <w:rsid w:val="0055421E"/>
    <w:rsid w:val="00554B3C"/>
    <w:rsid w:val="00555ED6"/>
    <w:rsid w:val="00557659"/>
    <w:rsid w:val="005576FD"/>
    <w:rsid w:val="00560751"/>
    <w:rsid w:val="005639AD"/>
    <w:rsid w:val="00565FD4"/>
    <w:rsid w:val="005736CA"/>
    <w:rsid w:val="00574C52"/>
    <w:rsid w:val="00575F36"/>
    <w:rsid w:val="00576B32"/>
    <w:rsid w:val="005770BE"/>
    <w:rsid w:val="0058241D"/>
    <w:rsid w:val="00582443"/>
    <w:rsid w:val="00583BF7"/>
    <w:rsid w:val="0058795D"/>
    <w:rsid w:val="00590B04"/>
    <w:rsid w:val="00592D73"/>
    <w:rsid w:val="005937FF"/>
    <w:rsid w:val="00595CF3"/>
    <w:rsid w:val="0059648C"/>
    <w:rsid w:val="005B3ACD"/>
    <w:rsid w:val="005C2A65"/>
    <w:rsid w:val="005D06AC"/>
    <w:rsid w:val="005D23B7"/>
    <w:rsid w:val="005E006B"/>
    <w:rsid w:val="005E0C32"/>
    <w:rsid w:val="005E285D"/>
    <w:rsid w:val="005E6CA3"/>
    <w:rsid w:val="005F2C2F"/>
    <w:rsid w:val="005F375D"/>
    <w:rsid w:val="005F3918"/>
    <w:rsid w:val="005F74F2"/>
    <w:rsid w:val="00602C64"/>
    <w:rsid w:val="0060646D"/>
    <w:rsid w:val="00614428"/>
    <w:rsid w:val="00617317"/>
    <w:rsid w:val="006205F9"/>
    <w:rsid w:val="00627AF1"/>
    <w:rsid w:val="00632098"/>
    <w:rsid w:val="00644E9F"/>
    <w:rsid w:val="00645730"/>
    <w:rsid w:val="006568C1"/>
    <w:rsid w:val="00665689"/>
    <w:rsid w:val="00667CBE"/>
    <w:rsid w:val="00675809"/>
    <w:rsid w:val="0067633A"/>
    <w:rsid w:val="00676FF5"/>
    <w:rsid w:val="00680DBD"/>
    <w:rsid w:val="00683929"/>
    <w:rsid w:val="00684AD9"/>
    <w:rsid w:val="00686574"/>
    <w:rsid w:val="00693603"/>
    <w:rsid w:val="00693897"/>
    <w:rsid w:val="006963F7"/>
    <w:rsid w:val="006A0673"/>
    <w:rsid w:val="006B0312"/>
    <w:rsid w:val="006B4311"/>
    <w:rsid w:val="006B5F44"/>
    <w:rsid w:val="006B72FA"/>
    <w:rsid w:val="006D435A"/>
    <w:rsid w:val="006E174E"/>
    <w:rsid w:val="006E468B"/>
    <w:rsid w:val="006E5937"/>
    <w:rsid w:val="006F0A18"/>
    <w:rsid w:val="006F2D4C"/>
    <w:rsid w:val="006F6C95"/>
    <w:rsid w:val="00720D5D"/>
    <w:rsid w:val="00731FA2"/>
    <w:rsid w:val="00733F48"/>
    <w:rsid w:val="0073656F"/>
    <w:rsid w:val="007367F7"/>
    <w:rsid w:val="00737E3A"/>
    <w:rsid w:val="00741F98"/>
    <w:rsid w:val="00742609"/>
    <w:rsid w:val="00746812"/>
    <w:rsid w:val="00752483"/>
    <w:rsid w:val="00752C50"/>
    <w:rsid w:val="00752F6B"/>
    <w:rsid w:val="0075523B"/>
    <w:rsid w:val="00757073"/>
    <w:rsid w:val="0076126F"/>
    <w:rsid w:val="00764A09"/>
    <w:rsid w:val="00770008"/>
    <w:rsid w:val="007706D1"/>
    <w:rsid w:val="00772476"/>
    <w:rsid w:val="00774940"/>
    <w:rsid w:val="00776B8D"/>
    <w:rsid w:val="00782178"/>
    <w:rsid w:val="00783CEE"/>
    <w:rsid w:val="007918DD"/>
    <w:rsid w:val="00791F82"/>
    <w:rsid w:val="007927F5"/>
    <w:rsid w:val="00792A04"/>
    <w:rsid w:val="00793AB8"/>
    <w:rsid w:val="007954F9"/>
    <w:rsid w:val="007A2057"/>
    <w:rsid w:val="007A2E95"/>
    <w:rsid w:val="007B062F"/>
    <w:rsid w:val="007B0E4F"/>
    <w:rsid w:val="007B3944"/>
    <w:rsid w:val="007C1274"/>
    <w:rsid w:val="007C3EFB"/>
    <w:rsid w:val="007C423A"/>
    <w:rsid w:val="007C5A78"/>
    <w:rsid w:val="007D2289"/>
    <w:rsid w:val="007D7109"/>
    <w:rsid w:val="007E1E5C"/>
    <w:rsid w:val="007E37CB"/>
    <w:rsid w:val="007E5CAC"/>
    <w:rsid w:val="007F3285"/>
    <w:rsid w:val="007F7D4A"/>
    <w:rsid w:val="00803D59"/>
    <w:rsid w:val="00803F01"/>
    <w:rsid w:val="00804587"/>
    <w:rsid w:val="00811D53"/>
    <w:rsid w:val="0081245E"/>
    <w:rsid w:val="008158C2"/>
    <w:rsid w:val="008165E8"/>
    <w:rsid w:val="00823230"/>
    <w:rsid w:val="00823A31"/>
    <w:rsid w:val="00824DF9"/>
    <w:rsid w:val="00827D4C"/>
    <w:rsid w:val="008331D8"/>
    <w:rsid w:val="0083770B"/>
    <w:rsid w:val="00840C64"/>
    <w:rsid w:val="00841042"/>
    <w:rsid w:val="00841F5A"/>
    <w:rsid w:val="0084392B"/>
    <w:rsid w:val="008474DE"/>
    <w:rsid w:val="00853823"/>
    <w:rsid w:val="00863D68"/>
    <w:rsid w:val="00876EA4"/>
    <w:rsid w:val="00877DFE"/>
    <w:rsid w:val="0088157B"/>
    <w:rsid w:val="008825F3"/>
    <w:rsid w:val="0088514D"/>
    <w:rsid w:val="008852F2"/>
    <w:rsid w:val="00887F56"/>
    <w:rsid w:val="00892666"/>
    <w:rsid w:val="00892FC5"/>
    <w:rsid w:val="00894092"/>
    <w:rsid w:val="00894BE0"/>
    <w:rsid w:val="008959F3"/>
    <w:rsid w:val="008A57BB"/>
    <w:rsid w:val="008A6751"/>
    <w:rsid w:val="008B4462"/>
    <w:rsid w:val="008B5B1E"/>
    <w:rsid w:val="008B69E2"/>
    <w:rsid w:val="008C5997"/>
    <w:rsid w:val="008D3090"/>
    <w:rsid w:val="008D392D"/>
    <w:rsid w:val="008E252B"/>
    <w:rsid w:val="008E6C77"/>
    <w:rsid w:val="008E7255"/>
    <w:rsid w:val="008F07C1"/>
    <w:rsid w:val="008F2039"/>
    <w:rsid w:val="008F2560"/>
    <w:rsid w:val="008F2D96"/>
    <w:rsid w:val="008F68EF"/>
    <w:rsid w:val="009024F9"/>
    <w:rsid w:val="00902719"/>
    <w:rsid w:val="00903A51"/>
    <w:rsid w:val="009043EE"/>
    <w:rsid w:val="009068DC"/>
    <w:rsid w:val="009115B8"/>
    <w:rsid w:val="00914D7C"/>
    <w:rsid w:val="00916458"/>
    <w:rsid w:val="00917AB5"/>
    <w:rsid w:val="00921B7A"/>
    <w:rsid w:val="009231B2"/>
    <w:rsid w:val="0093086E"/>
    <w:rsid w:val="009333FD"/>
    <w:rsid w:val="0093375E"/>
    <w:rsid w:val="00937638"/>
    <w:rsid w:val="009378C5"/>
    <w:rsid w:val="0094248B"/>
    <w:rsid w:val="00943667"/>
    <w:rsid w:val="00944DD7"/>
    <w:rsid w:val="00946420"/>
    <w:rsid w:val="00947BDC"/>
    <w:rsid w:val="00947D6A"/>
    <w:rsid w:val="009520FE"/>
    <w:rsid w:val="00961AD9"/>
    <w:rsid w:val="009668A5"/>
    <w:rsid w:val="00970937"/>
    <w:rsid w:val="00971D24"/>
    <w:rsid w:val="00973837"/>
    <w:rsid w:val="0097480D"/>
    <w:rsid w:val="00974EB5"/>
    <w:rsid w:val="009753A0"/>
    <w:rsid w:val="00980D69"/>
    <w:rsid w:val="00981954"/>
    <w:rsid w:val="00984451"/>
    <w:rsid w:val="00984EEC"/>
    <w:rsid w:val="009857E8"/>
    <w:rsid w:val="00986935"/>
    <w:rsid w:val="009873C5"/>
    <w:rsid w:val="00991C97"/>
    <w:rsid w:val="00994091"/>
    <w:rsid w:val="009A30BF"/>
    <w:rsid w:val="009A4D75"/>
    <w:rsid w:val="009A5237"/>
    <w:rsid w:val="009A7A52"/>
    <w:rsid w:val="009B0EFC"/>
    <w:rsid w:val="009B1B65"/>
    <w:rsid w:val="009B6F82"/>
    <w:rsid w:val="009C35DE"/>
    <w:rsid w:val="009C6A33"/>
    <w:rsid w:val="009C7BF7"/>
    <w:rsid w:val="009D20BB"/>
    <w:rsid w:val="009D22FE"/>
    <w:rsid w:val="009F1031"/>
    <w:rsid w:val="00A0122C"/>
    <w:rsid w:val="00A04A73"/>
    <w:rsid w:val="00A0763D"/>
    <w:rsid w:val="00A10E4F"/>
    <w:rsid w:val="00A12303"/>
    <w:rsid w:val="00A12E20"/>
    <w:rsid w:val="00A14223"/>
    <w:rsid w:val="00A2245E"/>
    <w:rsid w:val="00A2701C"/>
    <w:rsid w:val="00A2752D"/>
    <w:rsid w:val="00A30045"/>
    <w:rsid w:val="00A30D0F"/>
    <w:rsid w:val="00A31345"/>
    <w:rsid w:val="00A3451E"/>
    <w:rsid w:val="00A363D4"/>
    <w:rsid w:val="00A41C4F"/>
    <w:rsid w:val="00A51F3A"/>
    <w:rsid w:val="00A56D07"/>
    <w:rsid w:val="00A604E8"/>
    <w:rsid w:val="00A6101D"/>
    <w:rsid w:val="00A65506"/>
    <w:rsid w:val="00A6600D"/>
    <w:rsid w:val="00A67754"/>
    <w:rsid w:val="00A73AC3"/>
    <w:rsid w:val="00A77BBC"/>
    <w:rsid w:val="00A8158F"/>
    <w:rsid w:val="00A85E92"/>
    <w:rsid w:val="00A90BD3"/>
    <w:rsid w:val="00A91DFD"/>
    <w:rsid w:val="00A92B64"/>
    <w:rsid w:val="00A941BA"/>
    <w:rsid w:val="00AA2FE1"/>
    <w:rsid w:val="00AA6B67"/>
    <w:rsid w:val="00AA7575"/>
    <w:rsid w:val="00AB63C5"/>
    <w:rsid w:val="00AB7591"/>
    <w:rsid w:val="00AF1D9E"/>
    <w:rsid w:val="00B02961"/>
    <w:rsid w:val="00B12792"/>
    <w:rsid w:val="00B15DE7"/>
    <w:rsid w:val="00B1628C"/>
    <w:rsid w:val="00B23F8A"/>
    <w:rsid w:val="00B2745D"/>
    <w:rsid w:val="00B32416"/>
    <w:rsid w:val="00B33354"/>
    <w:rsid w:val="00B33E59"/>
    <w:rsid w:val="00B3601A"/>
    <w:rsid w:val="00B4126D"/>
    <w:rsid w:val="00B441DE"/>
    <w:rsid w:val="00B54F30"/>
    <w:rsid w:val="00B62065"/>
    <w:rsid w:val="00B62A05"/>
    <w:rsid w:val="00B63171"/>
    <w:rsid w:val="00B63287"/>
    <w:rsid w:val="00B67855"/>
    <w:rsid w:val="00B72FFA"/>
    <w:rsid w:val="00B7632A"/>
    <w:rsid w:val="00B803AD"/>
    <w:rsid w:val="00B81FED"/>
    <w:rsid w:val="00B86EC2"/>
    <w:rsid w:val="00B87471"/>
    <w:rsid w:val="00BA0115"/>
    <w:rsid w:val="00BA5FB0"/>
    <w:rsid w:val="00BA7303"/>
    <w:rsid w:val="00BB0648"/>
    <w:rsid w:val="00BB487D"/>
    <w:rsid w:val="00BC2F70"/>
    <w:rsid w:val="00BC2F7F"/>
    <w:rsid w:val="00BC5768"/>
    <w:rsid w:val="00BC7023"/>
    <w:rsid w:val="00BE053E"/>
    <w:rsid w:val="00BE0FA0"/>
    <w:rsid w:val="00BE1471"/>
    <w:rsid w:val="00BE5B4A"/>
    <w:rsid w:val="00BF00B8"/>
    <w:rsid w:val="00BF70C0"/>
    <w:rsid w:val="00C00270"/>
    <w:rsid w:val="00C0359B"/>
    <w:rsid w:val="00C040DB"/>
    <w:rsid w:val="00C11718"/>
    <w:rsid w:val="00C124D1"/>
    <w:rsid w:val="00C13D72"/>
    <w:rsid w:val="00C209C4"/>
    <w:rsid w:val="00C21E2B"/>
    <w:rsid w:val="00C25852"/>
    <w:rsid w:val="00C27B15"/>
    <w:rsid w:val="00C340EF"/>
    <w:rsid w:val="00C368EB"/>
    <w:rsid w:val="00C4620A"/>
    <w:rsid w:val="00C51C55"/>
    <w:rsid w:val="00C60DBE"/>
    <w:rsid w:val="00C6146F"/>
    <w:rsid w:val="00C6183F"/>
    <w:rsid w:val="00C62E40"/>
    <w:rsid w:val="00C663FD"/>
    <w:rsid w:val="00C73CA9"/>
    <w:rsid w:val="00C75549"/>
    <w:rsid w:val="00C7604D"/>
    <w:rsid w:val="00C83E25"/>
    <w:rsid w:val="00C83E5A"/>
    <w:rsid w:val="00C96BC2"/>
    <w:rsid w:val="00CA1C2B"/>
    <w:rsid w:val="00CA2704"/>
    <w:rsid w:val="00CA7BF9"/>
    <w:rsid w:val="00CB64A2"/>
    <w:rsid w:val="00CD1E40"/>
    <w:rsid w:val="00CD2942"/>
    <w:rsid w:val="00CD395A"/>
    <w:rsid w:val="00CD6744"/>
    <w:rsid w:val="00CE4B1C"/>
    <w:rsid w:val="00CF4E1F"/>
    <w:rsid w:val="00D0021E"/>
    <w:rsid w:val="00D13CB5"/>
    <w:rsid w:val="00D14870"/>
    <w:rsid w:val="00D165F1"/>
    <w:rsid w:val="00D20DFE"/>
    <w:rsid w:val="00D21A51"/>
    <w:rsid w:val="00D23A27"/>
    <w:rsid w:val="00D240B9"/>
    <w:rsid w:val="00D245CE"/>
    <w:rsid w:val="00D26FA2"/>
    <w:rsid w:val="00D30B95"/>
    <w:rsid w:val="00D35749"/>
    <w:rsid w:val="00D35F0E"/>
    <w:rsid w:val="00D500C9"/>
    <w:rsid w:val="00D50D14"/>
    <w:rsid w:val="00D52F3D"/>
    <w:rsid w:val="00D5304C"/>
    <w:rsid w:val="00D5327F"/>
    <w:rsid w:val="00D53DA2"/>
    <w:rsid w:val="00D56804"/>
    <w:rsid w:val="00D6632C"/>
    <w:rsid w:val="00D76031"/>
    <w:rsid w:val="00D77FE4"/>
    <w:rsid w:val="00D805A3"/>
    <w:rsid w:val="00D91DAB"/>
    <w:rsid w:val="00D923CC"/>
    <w:rsid w:val="00D95B01"/>
    <w:rsid w:val="00D96FF3"/>
    <w:rsid w:val="00DA2579"/>
    <w:rsid w:val="00DA3F70"/>
    <w:rsid w:val="00DA4F82"/>
    <w:rsid w:val="00DA74C1"/>
    <w:rsid w:val="00DB0CE5"/>
    <w:rsid w:val="00DB2C74"/>
    <w:rsid w:val="00DB4016"/>
    <w:rsid w:val="00DC7643"/>
    <w:rsid w:val="00DC7DD1"/>
    <w:rsid w:val="00DE1531"/>
    <w:rsid w:val="00DE2EB6"/>
    <w:rsid w:val="00DF68C5"/>
    <w:rsid w:val="00E00BE3"/>
    <w:rsid w:val="00E02730"/>
    <w:rsid w:val="00E0302D"/>
    <w:rsid w:val="00E14434"/>
    <w:rsid w:val="00E14C2D"/>
    <w:rsid w:val="00E3115B"/>
    <w:rsid w:val="00E3393D"/>
    <w:rsid w:val="00E34875"/>
    <w:rsid w:val="00E37B54"/>
    <w:rsid w:val="00E409DF"/>
    <w:rsid w:val="00E41C08"/>
    <w:rsid w:val="00E43CC7"/>
    <w:rsid w:val="00E44651"/>
    <w:rsid w:val="00E45CDF"/>
    <w:rsid w:val="00E47E25"/>
    <w:rsid w:val="00E54882"/>
    <w:rsid w:val="00E62903"/>
    <w:rsid w:val="00E62CBD"/>
    <w:rsid w:val="00E662AC"/>
    <w:rsid w:val="00E708E0"/>
    <w:rsid w:val="00E83A83"/>
    <w:rsid w:val="00E907E2"/>
    <w:rsid w:val="00E915CC"/>
    <w:rsid w:val="00EA0E6E"/>
    <w:rsid w:val="00EA755D"/>
    <w:rsid w:val="00EB026E"/>
    <w:rsid w:val="00EB220A"/>
    <w:rsid w:val="00EB77F7"/>
    <w:rsid w:val="00EB7B5B"/>
    <w:rsid w:val="00EC14F0"/>
    <w:rsid w:val="00EC38DA"/>
    <w:rsid w:val="00ED247E"/>
    <w:rsid w:val="00ED53FF"/>
    <w:rsid w:val="00EE15AD"/>
    <w:rsid w:val="00EE33D7"/>
    <w:rsid w:val="00EE403A"/>
    <w:rsid w:val="00EE5A13"/>
    <w:rsid w:val="00EE7147"/>
    <w:rsid w:val="00EF01F7"/>
    <w:rsid w:val="00EF1566"/>
    <w:rsid w:val="00EF1E53"/>
    <w:rsid w:val="00F01468"/>
    <w:rsid w:val="00F03BED"/>
    <w:rsid w:val="00F04AB7"/>
    <w:rsid w:val="00F10D13"/>
    <w:rsid w:val="00F122B4"/>
    <w:rsid w:val="00F23364"/>
    <w:rsid w:val="00F24A9D"/>
    <w:rsid w:val="00F24B57"/>
    <w:rsid w:val="00F254C3"/>
    <w:rsid w:val="00F3050A"/>
    <w:rsid w:val="00F338E7"/>
    <w:rsid w:val="00F357CC"/>
    <w:rsid w:val="00F42BC2"/>
    <w:rsid w:val="00F44C5C"/>
    <w:rsid w:val="00F47247"/>
    <w:rsid w:val="00F50498"/>
    <w:rsid w:val="00F55A89"/>
    <w:rsid w:val="00F5752D"/>
    <w:rsid w:val="00F61560"/>
    <w:rsid w:val="00F646AC"/>
    <w:rsid w:val="00F6644F"/>
    <w:rsid w:val="00F67B54"/>
    <w:rsid w:val="00F717EB"/>
    <w:rsid w:val="00F771FF"/>
    <w:rsid w:val="00F9031E"/>
    <w:rsid w:val="00F903C3"/>
    <w:rsid w:val="00F95D59"/>
    <w:rsid w:val="00F96E98"/>
    <w:rsid w:val="00FA13E1"/>
    <w:rsid w:val="00FA3705"/>
    <w:rsid w:val="00FA76E0"/>
    <w:rsid w:val="00FB0927"/>
    <w:rsid w:val="00FB3528"/>
    <w:rsid w:val="00FB7D61"/>
    <w:rsid w:val="00FC18FD"/>
    <w:rsid w:val="00FC613C"/>
    <w:rsid w:val="00FD25D0"/>
    <w:rsid w:val="00FD7591"/>
    <w:rsid w:val="00FE1A6D"/>
    <w:rsid w:val="00FE2F2A"/>
    <w:rsid w:val="00FE48A6"/>
    <w:rsid w:val="00FF3351"/>
    <w:rsid w:val="00FF6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C5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40A1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rsid w:val="00160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e@wilk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s-n-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PRESSEINFORMATION </vt:lpstr>
      <vt:lpstr>Ulm, 18. Januar 2018</vt:lpstr>
    </vt:vector>
  </TitlesOfParts>
  <Company>Press'n'Relations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dc:description/>
  <cp:lastModifiedBy>Uwe Pagel</cp:lastModifiedBy>
  <cp:revision>3</cp:revision>
  <cp:lastPrinted>2019-01-28T10:45:00Z</cp:lastPrinted>
  <dcterms:created xsi:type="dcterms:W3CDTF">2019-01-31T15:10:00Z</dcterms:created>
  <dcterms:modified xsi:type="dcterms:W3CDTF">2019-02-01T08:49:00Z</dcterms:modified>
</cp:coreProperties>
</file>