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77777777" w:rsidR="004A6628" w:rsidRDefault="004A6628" w:rsidP="004A6628">
      <w:pPr>
        <w:ind w:right="-709"/>
        <w:outlineLvl w:val="0"/>
        <w:rPr>
          <w:sz w:val="20"/>
        </w:rPr>
      </w:pPr>
      <w:r w:rsidRPr="00B2745D">
        <w:rPr>
          <w:sz w:val="20"/>
        </w:rPr>
        <w:t xml:space="preserve">Ulm, </w:t>
      </w:r>
      <w:r>
        <w:rPr>
          <w:sz w:val="20"/>
        </w:rPr>
        <w:t>11. Februar 2020</w:t>
      </w:r>
    </w:p>
    <w:p w14:paraId="7BCFE593" w14:textId="466BA9DD" w:rsidR="004A6628" w:rsidRDefault="004A6628" w:rsidP="004A6628">
      <w:pPr>
        <w:ind w:right="-2126"/>
        <w:rPr>
          <w:b/>
          <w:bCs/>
        </w:rPr>
      </w:pPr>
      <w:r>
        <w:rPr>
          <w:b/>
          <w:bCs/>
          <w:sz w:val="28"/>
          <w:szCs w:val="28"/>
        </w:rPr>
        <w:t>P/5 MDM</w:t>
      </w:r>
      <w:r w:rsidRPr="00DB7910">
        <w:rPr>
          <w:b/>
          <w:bCs/>
          <w:sz w:val="28"/>
          <w:szCs w:val="28"/>
        </w:rPr>
        <w:t xml:space="preserve">: </w:t>
      </w:r>
      <w:r>
        <w:rPr>
          <w:b/>
          <w:bCs/>
          <w:sz w:val="28"/>
          <w:szCs w:val="28"/>
        </w:rPr>
        <w:t>Die Basis für durchgängig automatisierte Prozesse</w:t>
      </w:r>
      <w:r w:rsidRPr="00DB7910">
        <w:rPr>
          <w:b/>
          <w:bCs/>
          <w:sz w:val="28"/>
          <w:szCs w:val="28"/>
        </w:rPr>
        <w:br/>
      </w:r>
      <w:proofErr w:type="spellStart"/>
      <w:r w:rsidR="00566D07">
        <w:rPr>
          <w:b/>
          <w:bCs/>
        </w:rPr>
        <w:t>Ready</w:t>
      </w:r>
      <w:proofErr w:type="spellEnd"/>
      <w:r w:rsidR="00566D07">
        <w:rPr>
          <w:b/>
          <w:bCs/>
        </w:rPr>
        <w:t xml:space="preserve"> </w:t>
      </w:r>
      <w:proofErr w:type="spellStart"/>
      <w:r w:rsidR="00566D07">
        <w:rPr>
          <w:b/>
          <w:bCs/>
        </w:rPr>
        <w:t>for</w:t>
      </w:r>
      <w:proofErr w:type="spellEnd"/>
      <w:r w:rsidR="00566D07">
        <w:rPr>
          <w:b/>
          <w:bCs/>
        </w:rPr>
        <w:t xml:space="preserve"> </w:t>
      </w:r>
      <w:proofErr w:type="spellStart"/>
      <w:r w:rsidR="00566D07">
        <w:rPr>
          <w:b/>
          <w:bCs/>
        </w:rPr>
        <w:t>IoT</w:t>
      </w:r>
      <w:proofErr w:type="spellEnd"/>
      <w:r w:rsidR="00566D07">
        <w:rPr>
          <w:b/>
          <w:bCs/>
        </w:rPr>
        <w:t>: s</w:t>
      </w:r>
      <w:r>
        <w:rPr>
          <w:b/>
          <w:bCs/>
        </w:rPr>
        <w:t>parten- und marktrollenübergreifend</w:t>
      </w:r>
      <w:r w:rsidR="00566D07">
        <w:rPr>
          <w:b/>
          <w:bCs/>
        </w:rPr>
        <w:t>es Messdatenmanagement</w:t>
      </w:r>
      <w:r>
        <w:rPr>
          <w:b/>
          <w:bCs/>
        </w:rPr>
        <w:t xml:space="preserve"> </w:t>
      </w:r>
    </w:p>
    <w:p w14:paraId="178BBAE0" w14:textId="1691022A" w:rsidR="001F3C43" w:rsidRDefault="004A6628" w:rsidP="004A6628">
      <w:pPr>
        <w:rPr>
          <w:b/>
          <w:bCs/>
          <w:sz w:val="20"/>
        </w:rPr>
      </w:pPr>
      <w:r>
        <w:rPr>
          <w:b/>
          <w:bCs/>
          <w:sz w:val="20"/>
        </w:rPr>
        <w:t xml:space="preserve">Das neue </w:t>
      </w:r>
      <w:r w:rsidR="001F3C43">
        <w:rPr>
          <w:b/>
          <w:bCs/>
          <w:sz w:val="20"/>
        </w:rPr>
        <w:t xml:space="preserve">integrierte </w:t>
      </w:r>
      <w:r>
        <w:rPr>
          <w:b/>
          <w:bCs/>
          <w:sz w:val="20"/>
        </w:rPr>
        <w:t xml:space="preserve">P/5 </w:t>
      </w:r>
      <w:r w:rsidR="00566D07" w:rsidRPr="00566D07">
        <w:rPr>
          <w:b/>
          <w:bCs/>
          <w:sz w:val="20"/>
        </w:rPr>
        <w:t xml:space="preserve">Messdatenmanagement </w:t>
      </w:r>
      <w:r w:rsidR="00566D07">
        <w:rPr>
          <w:b/>
          <w:bCs/>
          <w:sz w:val="20"/>
        </w:rPr>
        <w:t>(</w:t>
      </w:r>
      <w:r>
        <w:rPr>
          <w:b/>
          <w:bCs/>
          <w:sz w:val="20"/>
        </w:rPr>
        <w:t>MDM</w:t>
      </w:r>
      <w:r w:rsidR="00566D07">
        <w:rPr>
          <w:b/>
          <w:bCs/>
          <w:sz w:val="20"/>
        </w:rPr>
        <w:t>)</w:t>
      </w:r>
      <w:r>
        <w:rPr>
          <w:b/>
          <w:bCs/>
          <w:sz w:val="20"/>
        </w:rPr>
        <w:t xml:space="preserve"> der Wilken Software Group wird künftig zur zentralen Datendrehscheibe für</w:t>
      </w:r>
      <w:r w:rsidRPr="006A6E78">
        <w:rPr>
          <w:b/>
          <w:bCs/>
          <w:sz w:val="20"/>
        </w:rPr>
        <w:t xml:space="preserve"> sämtliche eingehenden Messwerte</w:t>
      </w:r>
      <w:r>
        <w:rPr>
          <w:b/>
          <w:bCs/>
          <w:sz w:val="20"/>
        </w:rPr>
        <w:t xml:space="preserve">. </w:t>
      </w:r>
      <w:r w:rsidR="00566D07">
        <w:rPr>
          <w:b/>
          <w:bCs/>
          <w:sz w:val="20"/>
        </w:rPr>
        <w:t>Es</w:t>
      </w:r>
      <w:r>
        <w:rPr>
          <w:b/>
          <w:bCs/>
          <w:sz w:val="20"/>
        </w:rPr>
        <w:t xml:space="preserve"> </w:t>
      </w:r>
      <w:r w:rsidR="001F3C43">
        <w:rPr>
          <w:b/>
          <w:bCs/>
          <w:sz w:val="20"/>
        </w:rPr>
        <w:t>verarbeitet</w:t>
      </w:r>
      <w:r>
        <w:rPr>
          <w:b/>
          <w:bCs/>
          <w:sz w:val="20"/>
        </w:rPr>
        <w:t xml:space="preserve"> Daten wie </w:t>
      </w:r>
      <w:r w:rsidRPr="006A6E78">
        <w:rPr>
          <w:b/>
          <w:bCs/>
          <w:sz w:val="20"/>
        </w:rPr>
        <w:t xml:space="preserve">Lastgänge, </w:t>
      </w:r>
      <w:proofErr w:type="spellStart"/>
      <w:r w:rsidRPr="006A6E78">
        <w:rPr>
          <w:b/>
          <w:bCs/>
          <w:sz w:val="20"/>
        </w:rPr>
        <w:t>Zählerstandsgänge</w:t>
      </w:r>
      <w:proofErr w:type="spellEnd"/>
      <w:r w:rsidRPr="006A6E78">
        <w:rPr>
          <w:b/>
          <w:bCs/>
          <w:sz w:val="20"/>
        </w:rPr>
        <w:t>, Ablesewerte, Preiszeitreihen</w:t>
      </w:r>
      <w:r>
        <w:rPr>
          <w:b/>
          <w:bCs/>
          <w:sz w:val="20"/>
        </w:rPr>
        <w:t xml:space="preserve"> oder andere Werte, egal aus welcher Quelle sie stammen. </w:t>
      </w:r>
      <w:r w:rsidR="001F3C43" w:rsidRPr="00CC5B69">
        <w:rPr>
          <w:b/>
          <w:bCs/>
          <w:sz w:val="20"/>
        </w:rPr>
        <w:t xml:space="preserve">Durch die Integration in die Branchenlösungen Wilken ENER:GY oder </w:t>
      </w:r>
      <w:proofErr w:type="spellStart"/>
      <w:r w:rsidR="001F3C43" w:rsidRPr="00CC5B69">
        <w:rPr>
          <w:b/>
          <w:bCs/>
          <w:sz w:val="20"/>
        </w:rPr>
        <w:t>NTS.Suite</w:t>
      </w:r>
      <w:proofErr w:type="spellEnd"/>
      <w:r w:rsidR="001F3C43" w:rsidRPr="00CC5B69">
        <w:rPr>
          <w:b/>
          <w:bCs/>
          <w:sz w:val="20"/>
        </w:rPr>
        <w:t xml:space="preserve"> entfallen die Stammdatenübergabeprozesse, die parallele Datenpflege und aufwändigen Clearing-Prozesse, wie sie bei nicht integrierten Systemen nötig </w:t>
      </w:r>
      <w:r w:rsidR="001F3C43">
        <w:rPr>
          <w:b/>
          <w:bCs/>
          <w:sz w:val="20"/>
        </w:rPr>
        <w:t>wären</w:t>
      </w:r>
      <w:r w:rsidR="001F3C43" w:rsidRPr="00CC5B69">
        <w:rPr>
          <w:b/>
          <w:bCs/>
          <w:sz w:val="20"/>
        </w:rPr>
        <w:t>. Zudem sind die Abrechnungsprozesse vollständig automatisierbar, da sie direkt auf Lastgänge zugreifen können, ohne dass eine Verrechnungsdatenschnittstelle erforderlich ist. P/5 MDM ist beliebig ausbaufähig und für kommende Geschäftsmodelle vorbereitet</w:t>
      </w:r>
      <w:r w:rsidR="001F3C43">
        <w:rPr>
          <w:b/>
          <w:bCs/>
          <w:sz w:val="20"/>
        </w:rPr>
        <w:t xml:space="preserve"> – und dies für alle Sparten und Marktrollen.</w:t>
      </w:r>
      <w:r w:rsidR="001F3C43" w:rsidRPr="004A6628">
        <w:rPr>
          <w:sz w:val="20"/>
        </w:rPr>
        <w:t xml:space="preserve">   </w:t>
      </w:r>
    </w:p>
    <w:p w14:paraId="624DDC59" w14:textId="6692523F" w:rsidR="004A6628" w:rsidRPr="00CC5B69" w:rsidRDefault="001F3C43" w:rsidP="004A6628">
      <w:pPr>
        <w:rPr>
          <w:b/>
          <w:bCs/>
          <w:sz w:val="20"/>
        </w:rPr>
      </w:pPr>
      <w:r>
        <w:rPr>
          <w:sz w:val="20"/>
        </w:rPr>
        <w:t>Egal o</w:t>
      </w:r>
      <w:r w:rsidR="004A6628" w:rsidRPr="001F3C43">
        <w:rPr>
          <w:sz w:val="20"/>
        </w:rPr>
        <w:t xml:space="preserve">b </w:t>
      </w:r>
      <w:r>
        <w:rPr>
          <w:sz w:val="20"/>
        </w:rPr>
        <w:t xml:space="preserve">die Messwerte aus </w:t>
      </w:r>
      <w:r w:rsidR="004A6628" w:rsidRPr="001F3C43">
        <w:rPr>
          <w:sz w:val="20"/>
        </w:rPr>
        <w:t xml:space="preserve">Gateway-Administration, </w:t>
      </w:r>
      <w:proofErr w:type="spellStart"/>
      <w:r w:rsidR="004A6628" w:rsidRPr="001F3C43">
        <w:rPr>
          <w:sz w:val="20"/>
        </w:rPr>
        <w:t>MaKo</w:t>
      </w:r>
      <w:proofErr w:type="spellEnd"/>
      <w:r w:rsidR="004A6628" w:rsidRPr="001F3C43">
        <w:rPr>
          <w:sz w:val="20"/>
        </w:rPr>
        <w:t xml:space="preserve">, ZFA, </w:t>
      </w:r>
      <w:proofErr w:type="spellStart"/>
      <w:r w:rsidR="004A6628" w:rsidRPr="001F3C43">
        <w:rPr>
          <w:sz w:val="20"/>
        </w:rPr>
        <w:t>Submetering</w:t>
      </w:r>
      <w:proofErr w:type="spellEnd"/>
      <w:r w:rsidR="004A6628" w:rsidRPr="001F3C43">
        <w:rPr>
          <w:sz w:val="20"/>
        </w:rPr>
        <w:t xml:space="preserve">- oder </w:t>
      </w:r>
      <w:proofErr w:type="spellStart"/>
      <w:r w:rsidR="004A6628" w:rsidRPr="001F3C43">
        <w:rPr>
          <w:sz w:val="20"/>
        </w:rPr>
        <w:t>IoT</w:t>
      </w:r>
      <w:proofErr w:type="spellEnd"/>
      <w:r w:rsidR="004A6628" w:rsidRPr="001F3C43">
        <w:rPr>
          <w:sz w:val="20"/>
        </w:rPr>
        <w:t>-Plattformen</w:t>
      </w:r>
      <w:r>
        <w:rPr>
          <w:sz w:val="20"/>
        </w:rPr>
        <w:t xml:space="preserve"> übermittelt werden</w:t>
      </w:r>
      <w:r w:rsidR="004A6628" w:rsidRPr="001F3C43">
        <w:rPr>
          <w:sz w:val="20"/>
        </w:rPr>
        <w:t xml:space="preserve">: P/5 MDM </w:t>
      </w:r>
      <w:r w:rsidR="004A6628" w:rsidRPr="004A6628">
        <w:rPr>
          <w:sz w:val="20"/>
        </w:rPr>
        <w:t>fungiert als intelligente Plattform, die Messwertprozesse selbst durchführen</w:t>
      </w:r>
      <w:r w:rsidR="004A6628" w:rsidRPr="001F3C43">
        <w:rPr>
          <w:sz w:val="20"/>
        </w:rPr>
        <w:t>, aber auch</w:t>
      </w:r>
      <w:r w:rsidR="004A6628" w:rsidRPr="004A6628">
        <w:rPr>
          <w:sz w:val="20"/>
        </w:rPr>
        <w:t xml:space="preserve"> andere Geschäftsprozesse direkt mit Messwerten </w:t>
      </w:r>
      <w:r w:rsidR="004A6628" w:rsidRPr="001F3C43">
        <w:rPr>
          <w:sz w:val="20"/>
        </w:rPr>
        <w:t>füttern</w:t>
      </w:r>
      <w:r w:rsidR="004A6628" w:rsidRPr="004A6628">
        <w:rPr>
          <w:sz w:val="20"/>
        </w:rPr>
        <w:t xml:space="preserve"> kann. </w:t>
      </w:r>
      <w:r w:rsidR="00CC5B69" w:rsidRPr="001F3C43">
        <w:rPr>
          <w:sz w:val="20"/>
        </w:rPr>
        <w:t xml:space="preserve">Das MDM </w:t>
      </w:r>
      <w:r w:rsidR="004A6628" w:rsidRPr="004A6628">
        <w:rPr>
          <w:sz w:val="20"/>
        </w:rPr>
        <w:t xml:space="preserve">plausibilisiert </w:t>
      </w:r>
      <w:r w:rsidR="00CC5B69" w:rsidRPr="001F3C43">
        <w:rPr>
          <w:sz w:val="20"/>
        </w:rPr>
        <w:t>die Messwerte</w:t>
      </w:r>
      <w:r w:rsidR="004A6628" w:rsidRPr="004A6628">
        <w:rPr>
          <w:sz w:val="20"/>
        </w:rPr>
        <w:t xml:space="preserve">, bereitet sie auf, aggregiert die </w:t>
      </w:r>
      <w:proofErr w:type="spellStart"/>
      <w:r w:rsidR="004A6628" w:rsidRPr="004A6628">
        <w:rPr>
          <w:sz w:val="20"/>
        </w:rPr>
        <w:t>MaLo</w:t>
      </w:r>
      <w:proofErr w:type="spellEnd"/>
      <w:r w:rsidR="004A6628" w:rsidRPr="004A6628">
        <w:rPr>
          <w:sz w:val="20"/>
        </w:rPr>
        <w:t>-Energiemengen oder bildet Ersatzwerte und übermittelt diese per Marktkommunikation an die beteiligten Marktp</w:t>
      </w:r>
      <w:bookmarkStart w:id="0" w:name="_GoBack"/>
      <w:bookmarkEnd w:id="0"/>
      <w:r w:rsidR="004A6628" w:rsidRPr="004A6628">
        <w:rPr>
          <w:sz w:val="20"/>
        </w:rPr>
        <w:t>artner</w:t>
      </w:r>
      <w:r w:rsidR="004A6628" w:rsidRPr="004A6628">
        <w:rPr>
          <w:b/>
          <w:bCs/>
          <w:sz w:val="20"/>
        </w:rPr>
        <w:t xml:space="preserve">. </w:t>
      </w:r>
    </w:p>
    <w:p w14:paraId="3C421112" w14:textId="702E3413" w:rsidR="004A6628" w:rsidRPr="008B67FC" w:rsidRDefault="004A6628" w:rsidP="004A6628">
      <w:pPr>
        <w:rPr>
          <w:sz w:val="20"/>
        </w:rPr>
      </w:pPr>
      <w:r>
        <w:rPr>
          <w:sz w:val="20"/>
        </w:rPr>
        <w:t>Auslöser für die Neuentwicklung eines neuen</w:t>
      </w:r>
      <w:r w:rsidR="00566D07" w:rsidRPr="00566D07">
        <w:t xml:space="preserve"> </w:t>
      </w:r>
      <w:r w:rsidR="00566D07" w:rsidRPr="00566D07">
        <w:rPr>
          <w:sz w:val="20"/>
        </w:rPr>
        <w:t>Messdatenmanagement</w:t>
      </w:r>
      <w:r>
        <w:rPr>
          <w:sz w:val="20"/>
        </w:rPr>
        <w:t xml:space="preserve">-Systems war die </w:t>
      </w:r>
      <w:r w:rsidRPr="00B72D85">
        <w:rPr>
          <w:sz w:val="20"/>
        </w:rPr>
        <w:t xml:space="preserve">Einführung der </w:t>
      </w:r>
      <w:proofErr w:type="spellStart"/>
      <w:r w:rsidRPr="00B72D85">
        <w:rPr>
          <w:sz w:val="20"/>
        </w:rPr>
        <w:t>MaKo</w:t>
      </w:r>
      <w:proofErr w:type="spellEnd"/>
      <w:r w:rsidRPr="00B72D85">
        <w:rPr>
          <w:sz w:val="20"/>
        </w:rPr>
        <w:t xml:space="preserve"> 2020</w:t>
      </w:r>
      <w:r>
        <w:rPr>
          <w:sz w:val="20"/>
        </w:rPr>
        <w:t xml:space="preserve">. Seitdem ist für </w:t>
      </w:r>
      <w:r w:rsidRPr="00B72D85">
        <w:rPr>
          <w:sz w:val="20"/>
        </w:rPr>
        <w:t xml:space="preserve">die Sparte Strom </w:t>
      </w:r>
      <w:r>
        <w:rPr>
          <w:sz w:val="20"/>
        </w:rPr>
        <w:t xml:space="preserve">allein </w:t>
      </w:r>
      <w:r w:rsidRPr="00B72D85">
        <w:rPr>
          <w:sz w:val="20"/>
        </w:rPr>
        <w:t>der Messstellenbetreiber für die Plausibilisierung, Aufbereitung und Übermittlung von Messwerten auf Ebene der Markt- und Messlokation verantwortlich. Diese Prozesse haben ausschließlich im und aus dem Backend des Messstellenbetreibers zu erfolgen und gelten für konventionelle und intelligente Messeinrichtungen.</w:t>
      </w:r>
      <w:r>
        <w:rPr>
          <w:sz w:val="20"/>
        </w:rPr>
        <w:t xml:space="preserve"> </w:t>
      </w:r>
      <w:r w:rsidRPr="00B72D85">
        <w:rPr>
          <w:sz w:val="20"/>
        </w:rPr>
        <w:t xml:space="preserve">Bisher lag diese Verantwortung beim Netzbetreiber, der die Prozesse </w:t>
      </w:r>
      <w:r>
        <w:rPr>
          <w:sz w:val="20"/>
        </w:rPr>
        <w:lastRenderedPageBreak/>
        <w:t xml:space="preserve">meist </w:t>
      </w:r>
      <w:r w:rsidRPr="00B72D85">
        <w:rPr>
          <w:sz w:val="20"/>
        </w:rPr>
        <w:t xml:space="preserve">über das eingesetzte EDM-System durchgeführt hat. </w:t>
      </w:r>
      <w:r>
        <w:rPr>
          <w:sz w:val="20"/>
        </w:rPr>
        <w:t xml:space="preserve">Nach Einführung der </w:t>
      </w:r>
      <w:proofErr w:type="spellStart"/>
      <w:r>
        <w:rPr>
          <w:sz w:val="20"/>
        </w:rPr>
        <w:t>MaKo</w:t>
      </w:r>
      <w:proofErr w:type="spellEnd"/>
      <w:r>
        <w:rPr>
          <w:sz w:val="20"/>
        </w:rPr>
        <w:t xml:space="preserve"> 2020 müssen die</w:t>
      </w:r>
      <w:r w:rsidRPr="00B72D85">
        <w:rPr>
          <w:sz w:val="20"/>
        </w:rPr>
        <w:t xml:space="preserve"> EDM-System</w:t>
      </w:r>
      <w:r>
        <w:rPr>
          <w:sz w:val="20"/>
        </w:rPr>
        <w:t>e</w:t>
      </w:r>
      <w:r w:rsidRPr="00B72D85">
        <w:rPr>
          <w:sz w:val="20"/>
        </w:rPr>
        <w:t xml:space="preserve"> für die Marktrolle VNB dann nur noch die Bilanzierungs</w:t>
      </w:r>
      <w:r w:rsidRPr="00B72D85">
        <w:rPr>
          <w:sz w:val="20"/>
        </w:rPr>
        <w:softHyphen/>
        <w:t>prozesse und die beim Netzbetreiber verbleibenden Messwertprozesse für die Sparte Gas</w:t>
      </w:r>
      <w:r>
        <w:rPr>
          <w:sz w:val="20"/>
        </w:rPr>
        <w:t xml:space="preserve"> abwickeln.</w:t>
      </w:r>
      <w:r w:rsidRPr="00B72D85">
        <w:rPr>
          <w:sz w:val="20"/>
        </w:rPr>
        <w:t xml:space="preserve"> </w:t>
      </w:r>
    </w:p>
    <w:tbl>
      <w:tblPr>
        <w:tblW w:w="9180" w:type="dxa"/>
        <w:tblInd w:w="-107" w:type="dxa"/>
        <w:tblLook w:val="04A0" w:firstRow="1" w:lastRow="0" w:firstColumn="1" w:lastColumn="0" w:noHBand="0" w:noVBand="1"/>
      </w:tblPr>
      <w:tblGrid>
        <w:gridCol w:w="4361"/>
        <w:gridCol w:w="4819"/>
      </w:tblGrid>
      <w:tr w:rsidR="004A6628" w:rsidRPr="00B2745D" w14:paraId="7C5A7BA5" w14:textId="77777777" w:rsidTr="00762D6F">
        <w:tc>
          <w:tcPr>
            <w:tcW w:w="4361" w:type="dxa"/>
            <w:shd w:val="clear" w:color="auto" w:fill="auto"/>
          </w:tcPr>
          <w:p w14:paraId="4D95C54B" w14:textId="77777777" w:rsidR="004A6628" w:rsidRPr="007F16E1" w:rsidRDefault="004A6628" w:rsidP="00762D6F">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Pr="00B2745D">
              <w:rPr>
                <w:rFonts w:ascii="Arial" w:hAnsi="Arial" w:cs="Calibri"/>
                <w:sz w:val="16"/>
                <w:szCs w:val="26"/>
                <w:lang w:eastAsia="de-DE"/>
              </w:rPr>
              <w:t xml:space="preserve">Wilken </w:t>
            </w:r>
            <w:r>
              <w:rPr>
                <w:rFonts w:ascii="Arial" w:hAnsi="Arial" w:cs="Calibri"/>
                <w:sz w:val="16"/>
                <w:szCs w:val="26"/>
                <w:lang w:eastAsia="de-DE"/>
              </w:rPr>
              <w:t>Software Group</w:t>
            </w:r>
            <w:r w:rsidRPr="00B2745D">
              <w:rPr>
                <w:rFonts w:ascii="Arial" w:hAnsi="Arial" w:cs="Calibri"/>
                <w:sz w:val="16"/>
                <w:szCs w:val="26"/>
                <w:lang w:eastAsia="de-DE"/>
              </w:rPr>
              <w:t xml:space="preserve"> </w:t>
            </w:r>
            <w:r>
              <w:rPr>
                <w:rFonts w:ascii="Arial" w:hAnsi="Arial" w:cs="Calibri"/>
                <w:sz w:val="16"/>
                <w:szCs w:val="26"/>
                <w:lang w:eastAsia="de-DE"/>
              </w:rPr>
              <w:t xml:space="preserve">– Dominik </w:t>
            </w:r>
            <w:proofErr w:type="spellStart"/>
            <w:r>
              <w:rPr>
                <w:rFonts w:ascii="Arial" w:hAnsi="Arial" w:cs="Calibri"/>
                <w:sz w:val="16"/>
                <w:szCs w:val="26"/>
                <w:lang w:eastAsia="de-DE"/>
              </w:rPr>
              <w:t>Schwärzel</w:t>
            </w:r>
            <w:proofErr w:type="spellEnd"/>
            <w:r w:rsidRPr="00B2745D">
              <w:rPr>
                <w:rFonts w:ascii="Arial" w:hAnsi="Arial" w:cs="Calibri"/>
                <w:b/>
                <w:sz w:val="16"/>
                <w:szCs w:val="26"/>
                <w:lang w:eastAsia="de-DE"/>
              </w:rPr>
              <w:br/>
            </w:r>
            <w:proofErr w:type="spellStart"/>
            <w:r w:rsidRPr="00B2745D">
              <w:rPr>
                <w:rFonts w:ascii="Arial" w:hAnsi="Arial" w:cs="Calibri"/>
                <w:sz w:val="16"/>
                <w:szCs w:val="26"/>
                <w:lang w:eastAsia="de-DE"/>
              </w:rPr>
              <w:t>Hörvelsinger</w:t>
            </w:r>
            <w:proofErr w:type="spellEnd"/>
            <w:r w:rsidRPr="00B2745D">
              <w:rPr>
                <w:rFonts w:ascii="Arial" w:hAnsi="Arial" w:cs="Calibri"/>
                <w:sz w:val="16"/>
                <w:szCs w:val="26"/>
                <w:lang w:eastAsia="de-DE"/>
              </w:rPr>
              <w:t xml:space="preserve"> Weg 29-31 – 89081 Ulm</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 xml:space="preserve">Tel.: +49 731 96 50-0 </w:t>
            </w:r>
            <w:r w:rsidRPr="00B2745D">
              <w:rPr>
                <w:rFonts w:ascii="Arial" w:hAnsi="Arial" w:cs="Calibri"/>
                <w:b/>
                <w:sz w:val="16"/>
                <w:szCs w:val="26"/>
                <w:lang w:eastAsia="de-DE"/>
              </w:rPr>
              <w:br/>
            </w:r>
            <w:hyperlink r:id="rId7" w:history="1">
              <w:r w:rsidRPr="00B2745D">
                <w:rPr>
                  <w:rStyle w:val="Hyperlink"/>
                  <w:rFonts w:ascii="Arial" w:hAnsi="Arial" w:cs="Calibri"/>
                  <w:sz w:val="16"/>
                  <w:szCs w:val="26"/>
                  <w:lang w:eastAsia="de-DE"/>
                </w:rPr>
                <w:t>presse@wilken.de</w:t>
              </w:r>
            </w:hyperlink>
            <w:r w:rsidRPr="00B2745D">
              <w:rPr>
                <w:rFonts w:ascii="Arial" w:hAnsi="Arial" w:cs="Calibri"/>
                <w:sz w:val="16"/>
                <w:szCs w:val="26"/>
                <w:lang w:eastAsia="de-DE"/>
              </w:rPr>
              <w:t xml:space="preserve"> – </w:t>
            </w:r>
            <w:hyperlink r:id="rId8" w:history="1">
              <w:r w:rsidRPr="00B2745D">
                <w:rPr>
                  <w:rStyle w:val="Hyperlink"/>
                  <w:rFonts w:ascii="Arial" w:hAnsi="Arial" w:cs="Calibri"/>
                  <w:sz w:val="16"/>
                  <w:szCs w:val="26"/>
                  <w:lang w:eastAsia="de-DE"/>
                </w:rPr>
                <w:t>www.wilken.de</w:t>
              </w:r>
            </w:hyperlink>
          </w:p>
        </w:tc>
        <w:tc>
          <w:tcPr>
            <w:tcW w:w="4819" w:type="dxa"/>
            <w:shd w:val="clear" w:color="auto" w:fill="auto"/>
          </w:tcPr>
          <w:p w14:paraId="05BE9B5A" w14:textId="77777777" w:rsidR="004A6628" w:rsidRPr="00B2745D" w:rsidRDefault="004A6628" w:rsidP="00762D6F">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bl>
    <w:p w14:paraId="364672BC" w14:textId="77777777" w:rsidR="004A6628" w:rsidRPr="00F36673" w:rsidRDefault="004A6628" w:rsidP="004A662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47AC71A2" w14:textId="77777777" w:rsidR="004A6628" w:rsidRPr="00C75549" w:rsidRDefault="004A6628" w:rsidP="004A6628">
      <w:pPr>
        <w:spacing w:line="240" w:lineRule="auto"/>
        <w:ind w:right="-1701"/>
        <w:rPr>
          <w:rFonts w:ascii="Arial" w:hAnsi="Arial" w:cs="Calibri"/>
          <w:sz w:val="16"/>
          <w:szCs w:val="26"/>
          <w:lang w:eastAsia="de-DE"/>
        </w:rPr>
      </w:pPr>
    </w:p>
    <w:p w14:paraId="3D903DCD" w14:textId="77777777" w:rsidR="004A6628" w:rsidRPr="00262861" w:rsidRDefault="004A6628" w:rsidP="004A6628"/>
    <w:p w14:paraId="666FECFB" w14:textId="512E39BC" w:rsidR="00FE48A6" w:rsidRPr="004A6628" w:rsidRDefault="00FE48A6" w:rsidP="004A6628"/>
    <w:sectPr w:rsidR="00FE48A6" w:rsidRPr="004A6628"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6773" w14:textId="77777777" w:rsidR="00E6475B" w:rsidRDefault="00E6475B">
      <w:r>
        <w:separator/>
      </w:r>
    </w:p>
  </w:endnote>
  <w:endnote w:type="continuationSeparator" w:id="0">
    <w:p w14:paraId="5F3A4166" w14:textId="77777777" w:rsidR="00E6475B" w:rsidRDefault="00E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11BC" w14:textId="77777777" w:rsidR="00E6475B" w:rsidRDefault="00E6475B">
      <w:r>
        <w:separator/>
      </w:r>
    </w:p>
  </w:footnote>
  <w:footnote w:type="continuationSeparator" w:id="0">
    <w:p w14:paraId="4BB087C1" w14:textId="77777777" w:rsidR="00E6475B" w:rsidRDefault="00E6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755"/>
    <w:rsid w:val="00036B01"/>
    <w:rsid w:val="00040D86"/>
    <w:rsid w:val="00044252"/>
    <w:rsid w:val="00045258"/>
    <w:rsid w:val="0005086D"/>
    <w:rsid w:val="00051FB3"/>
    <w:rsid w:val="00052478"/>
    <w:rsid w:val="00054728"/>
    <w:rsid w:val="0006041C"/>
    <w:rsid w:val="00060F4F"/>
    <w:rsid w:val="00064DC6"/>
    <w:rsid w:val="00071041"/>
    <w:rsid w:val="000712DC"/>
    <w:rsid w:val="000734D1"/>
    <w:rsid w:val="000809E7"/>
    <w:rsid w:val="00085231"/>
    <w:rsid w:val="00090862"/>
    <w:rsid w:val="00093AA5"/>
    <w:rsid w:val="00093DA4"/>
    <w:rsid w:val="00097330"/>
    <w:rsid w:val="000A0A44"/>
    <w:rsid w:val="000A6D42"/>
    <w:rsid w:val="000A7E2F"/>
    <w:rsid w:val="000B2038"/>
    <w:rsid w:val="000B5AD9"/>
    <w:rsid w:val="000B6F66"/>
    <w:rsid w:val="000C0569"/>
    <w:rsid w:val="000C08EF"/>
    <w:rsid w:val="000C13A4"/>
    <w:rsid w:val="000C1D6A"/>
    <w:rsid w:val="000C2BB8"/>
    <w:rsid w:val="000C313B"/>
    <w:rsid w:val="000C4FEC"/>
    <w:rsid w:val="000D5A8E"/>
    <w:rsid w:val="000D5FE9"/>
    <w:rsid w:val="000D6153"/>
    <w:rsid w:val="000E1307"/>
    <w:rsid w:val="000E3F08"/>
    <w:rsid w:val="000E5D79"/>
    <w:rsid w:val="000E7215"/>
    <w:rsid w:val="000F3789"/>
    <w:rsid w:val="000F6D38"/>
    <w:rsid w:val="00102BB9"/>
    <w:rsid w:val="00106410"/>
    <w:rsid w:val="00106709"/>
    <w:rsid w:val="00107620"/>
    <w:rsid w:val="00114F49"/>
    <w:rsid w:val="00115827"/>
    <w:rsid w:val="00122695"/>
    <w:rsid w:val="00122B29"/>
    <w:rsid w:val="00122F47"/>
    <w:rsid w:val="0012491E"/>
    <w:rsid w:val="00127E87"/>
    <w:rsid w:val="001307C5"/>
    <w:rsid w:val="00133E38"/>
    <w:rsid w:val="001344B4"/>
    <w:rsid w:val="00135DEE"/>
    <w:rsid w:val="001433B0"/>
    <w:rsid w:val="00150096"/>
    <w:rsid w:val="00152BF0"/>
    <w:rsid w:val="00152D07"/>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C38BD"/>
    <w:rsid w:val="001C58AF"/>
    <w:rsid w:val="001C6787"/>
    <w:rsid w:val="001C6862"/>
    <w:rsid w:val="001D12AA"/>
    <w:rsid w:val="001D4A68"/>
    <w:rsid w:val="001D508B"/>
    <w:rsid w:val="001D6BC5"/>
    <w:rsid w:val="001E0FCA"/>
    <w:rsid w:val="001E200F"/>
    <w:rsid w:val="001F3C43"/>
    <w:rsid w:val="00201259"/>
    <w:rsid w:val="002176F1"/>
    <w:rsid w:val="00231618"/>
    <w:rsid w:val="00233A0E"/>
    <w:rsid w:val="00245BB7"/>
    <w:rsid w:val="00251756"/>
    <w:rsid w:val="002556E7"/>
    <w:rsid w:val="0025762A"/>
    <w:rsid w:val="00262861"/>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6683"/>
    <w:rsid w:val="002E1BC0"/>
    <w:rsid w:val="002F280C"/>
    <w:rsid w:val="0031677D"/>
    <w:rsid w:val="0031709F"/>
    <w:rsid w:val="003179A3"/>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70089"/>
    <w:rsid w:val="004712B6"/>
    <w:rsid w:val="00471B12"/>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3F00"/>
    <w:rsid w:val="004B6B57"/>
    <w:rsid w:val="004C24AD"/>
    <w:rsid w:val="004C2764"/>
    <w:rsid w:val="004C38CC"/>
    <w:rsid w:val="004C3D16"/>
    <w:rsid w:val="004C4A8D"/>
    <w:rsid w:val="004C534C"/>
    <w:rsid w:val="004C53BB"/>
    <w:rsid w:val="004D08E4"/>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66D07"/>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3ACD"/>
    <w:rsid w:val="005B5ABD"/>
    <w:rsid w:val="005B6F6B"/>
    <w:rsid w:val="005C2A65"/>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68C1"/>
    <w:rsid w:val="00660F1D"/>
    <w:rsid w:val="00664AB8"/>
    <w:rsid w:val="00665689"/>
    <w:rsid w:val="00667CBE"/>
    <w:rsid w:val="006717BC"/>
    <w:rsid w:val="00675809"/>
    <w:rsid w:val="0067633A"/>
    <w:rsid w:val="00676FF5"/>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E174E"/>
    <w:rsid w:val="006E468B"/>
    <w:rsid w:val="006E5937"/>
    <w:rsid w:val="006F0A18"/>
    <w:rsid w:val="006F2D4C"/>
    <w:rsid w:val="006F6C95"/>
    <w:rsid w:val="00710FC9"/>
    <w:rsid w:val="00720872"/>
    <w:rsid w:val="007221EE"/>
    <w:rsid w:val="007241A7"/>
    <w:rsid w:val="00731FA2"/>
    <w:rsid w:val="00733F48"/>
    <w:rsid w:val="0073656F"/>
    <w:rsid w:val="007367F7"/>
    <w:rsid w:val="007374F1"/>
    <w:rsid w:val="00737E3A"/>
    <w:rsid w:val="00741F98"/>
    <w:rsid w:val="00742609"/>
    <w:rsid w:val="00746812"/>
    <w:rsid w:val="00752483"/>
    <w:rsid w:val="00752C50"/>
    <w:rsid w:val="00752F6B"/>
    <w:rsid w:val="00754138"/>
    <w:rsid w:val="0075523B"/>
    <w:rsid w:val="00755730"/>
    <w:rsid w:val="00755FFC"/>
    <w:rsid w:val="00757073"/>
    <w:rsid w:val="0076126F"/>
    <w:rsid w:val="00764A09"/>
    <w:rsid w:val="00770008"/>
    <w:rsid w:val="007706D1"/>
    <w:rsid w:val="00772476"/>
    <w:rsid w:val="00774940"/>
    <w:rsid w:val="00782178"/>
    <w:rsid w:val="00783CEE"/>
    <w:rsid w:val="007918DD"/>
    <w:rsid w:val="00791F82"/>
    <w:rsid w:val="007927F5"/>
    <w:rsid w:val="00792A04"/>
    <w:rsid w:val="00793AB8"/>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16E1"/>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4CE4"/>
    <w:rsid w:val="0083770B"/>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5997"/>
    <w:rsid w:val="008D3090"/>
    <w:rsid w:val="008D392D"/>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58"/>
    <w:rsid w:val="00921B7A"/>
    <w:rsid w:val="009231B2"/>
    <w:rsid w:val="0093086E"/>
    <w:rsid w:val="009333FD"/>
    <w:rsid w:val="0093375E"/>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51F3A"/>
    <w:rsid w:val="00A55A4D"/>
    <w:rsid w:val="00A56D07"/>
    <w:rsid w:val="00A604E8"/>
    <w:rsid w:val="00A6101D"/>
    <w:rsid w:val="00A65506"/>
    <w:rsid w:val="00A65BB1"/>
    <w:rsid w:val="00A6600D"/>
    <w:rsid w:val="00A67754"/>
    <w:rsid w:val="00A73AC3"/>
    <w:rsid w:val="00A77BBC"/>
    <w:rsid w:val="00A8158F"/>
    <w:rsid w:val="00A85E92"/>
    <w:rsid w:val="00A86B13"/>
    <w:rsid w:val="00A90BD3"/>
    <w:rsid w:val="00A91DFD"/>
    <w:rsid w:val="00A92B64"/>
    <w:rsid w:val="00A941BA"/>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2792"/>
    <w:rsid w:val="00B15DE7"/>
    <w:rsid w:val="00B1628C"/>
    <w:rsid w:val="00B23F8A"/>
    <w:rsid w:val="00B2745D"/>
    <w:rsid w:val="00B32416"/>
    <w:rsid w:val="00B33354"/>
    <w:rsid w:val="00B33E59"/>
    <w:rsid w:val="00B3601A"/>
    <w:rsid w:val="00B4126D"/>
    <w:rsid w:val="00B41FEE"/>
    <w:rsid w:val="00B441DE"/>
    <w:rsid w:val="00B51E17"/>
    <w:rsid w:val="00B542F9"/>
    <w:rsid w:val="00B54F30"/>
    <w:rsid w:val="00B618FC"/>
    <w:rsid w:val="00B62065"/>
    <w:rsid w:val="00B63171"/>
    <w:rsid w:val="00B67855"/>
    <w:rsid w:val="00B72D85"/>
    <w:rsid w:val="00B769F4"/>
    <w:rsid w:val="00B81FED"/>
    <w:rsid w:val="00B86EC2"/>
    <w:rsid w:val="00B87471"/>
    <w:rsid w:val="00B92A50"/>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209C4"/>
    <w:rsid w:val="00C21E2B"/>
    <w:rsid w:val="00C25852"/>
    <w:rsid w:val="00C27B15"/>
    <w:rsid w:val="00C340EF"/>
    <w:rsid w:val="00C368EB"/>
    <w:rsid w:val="00C51C55"/>
    <w:rsid w:val="00C60DBE"/>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2704"/>
    <w:rsid w:val="00CB5E68"/>
    <w:rsid w:val="00CB64A2"/>
    <w:rsid w:val="00CC5B69"/>
    <w:rsid w:val="00CD1E40"/>
    <w:rsid w:val="00CD395A"/>
    <w:rsid w:val="00CD6744"/>
    <w:rsid w:val="00CE382E"/>
    <w:rsid w:val="00CE4B1C"/>
    <w:rsid w:val="00CF4E1F"/>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500C9"/>
    <w:rsid w:val="00D50D14"/>
    <w:rsid w:val="00D52F3D"/>
    <w:rsid w:val="00D5304C"/>
    <w:rsid w:val="00D5327F"/>
    <w:rsid w:val="00D53DA2"/>
    <w:rsid w:val="00D56804"/>
    <w:rsid w:val="00D6632C"/>
    <w:rsid w:val="00D702D4"/>
    <w:rsid w:val="00D77FE4"/>
    <w:rsid w:val="00D805A3"/>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E25"/>
    <w:rsid w:val="00E54882"/>
    <w:rsid w:val="00E5591A"/>
    <w:rsid w:val="00E62903"/>
    <w:rsid w:val="00E62CBD"/>
    <w:rsid w:val="00E6475B"/>
    <w:rsid w:val="00E662AC"/>
    <w:rsid w:val="00E708E0"/>
    <w:rsid w:val="00E83A83"/>
    <w:rsid w:val="00E856C5"/>
    <w:rsid w:val="00E915CC"/>
    <w:rsid w:val="00E971BE"/>
    <w:rsid w:val="00EA0E6E"/>
    <w:rsid w:val="00EA14C8"/>
    <w:rsid w:val="00EA3634"/>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56E8"/>
    <w:rsid w:val="00F87E0B"/>
    <w:rsid w:val="00F9031E"/>
    <w:rsid w:val="00F903C3"/>
    <w:rsid w:val="00F95D59"/>
    <w:rsid w:val="00F96E98"/>
    <w:rsid w:val="00FA13E1"/>
    <w:rsid w:val="00FA188E"/>
    <w:rsid w:val="00FA3705"/>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4</cp:revision>
  <cp:lastPrinted>2020-02-06T07:22:00Z</cp:lastPrinted>
  <dcterms:created xsi:type="dcterms:W3CDTF">2020-02-04T10:10:00Z</dcterms:created>
  <dcterms:modified xsi:type="dcterms:W3CDTF">2020-02-06T12:42:00Z</dcterms:modified>
</cp:coreProperties>
</file>